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3C" w:rsidRDefault="006D1B3C" w:rsidP="00C44E7B">
      <w:pPr>
        <w:jc w:val="center"/>
        <w:rPr>
          <w:b/>
          <w:bCs/>
          <w:sz w:val="32"/>
          <w:szCs w:val="32"/>
        </w:rPr>
      </w:pPr>
    </w:p>
    <w:p w:rsidR="006D1B3C" w:rsidRDefault="006D1B3C" w:rsidP="00C44E7B">
      <w:pPr>
        <w:jc w:val="center"/>
        <w:rPr>
          <w:b/>
          <w:bCs/>
          <w:sz w:val="32"/>
          <w:szCs w:val="32"/>
        </w:rPr>
      </w:pPr>
    </w:p>
    <w:p w:rsidR="006D1B3C" w:rsidRDefault="006D1B3C" w:rsidP="00C44E7B">
      <w:pPr>
        <w:jc w:val="center"/>
        <w:rPr>
          <w:b/>
          <w:bCs/>
          <w:sz w:val="32"/>
          <w:szCs w:val="32"/>
        </w:rPr>
      </w:pPr>
    </w:p>
    <w:p w:rsidR="006D1B3C" w:rsidRDefault="006D1B3C" w:rsidP="00C44E7B">
      <w:pPr>
        <w:jc w:val="center"/>
        <w:rPr>
          <w:b/>
          <w:bCs/>
          <w:sz w:val="32"/>
          <w:szCs w:val="32"/>
        </w:rPr>
      </w:pPr>
    </w:p>
    <w:p w:rsidR="006D1B3C" w:rsidRDefault="006D1B3C" w:rsidP="00C44E7B">
      <w:pPr>
        <w:jc w:val="center"/>
        <w:rPr>
          <w:b/>
          <w:bCs/>
          <w:sz w:val="32"/>
          <w:szCs w:val="32"/>
        </w:rPr>
      </w:pPr>
    </w:p>
    <w:p w:rsidR="006425CC" w:rsidRPr="00DF795C" w:rsidRDefault="006425CC" w:rsidP="00C44E7B">
      <w:pPr>
        <w:jc w:val="center"/>
        <w:rPr>
          <w:b/>
          <w:bCs/>
          <w:sz w:val="30"/>
          <w:szCs w:val="30"/>
        </w:rPr>
      </w:pPr>
      <w:r w:rsidRPr="00DF795C">
        <w:rPr>
          <w:b/>
          <w:bCs/>
          <w:sz w:val="30"/>
          <w:szCs w:val="30"/>
        </w:rPr>
        <w:t xml:space="preserve">ИЗМЕНЕНИЯ </w:t>
      </w:r>
      <w:r w:rsidRPr="00DF795C">
        <w:rPr>
          <w:b/>
          <w:bCs/>
          <w:sz w:val="30"/>
          <w:szCs w:val="30"/>
        </w:rPr>
        <w:br/>
        <w:t>В</w:t>
      </w:r>
      <w:r w:rsidRPr="00DF795C">
        <w:rPr>
          <w:b/>
          <w:bCs/>
          <w:caps/>
          <w:sz w:val="30"/>
          <w:szCs w:val="30"/>
        </w:rPr>
        <w:t xml:space="preserve"> решение о </w:t>
      </w:r>
      <w:proofErr w:type="gramStart"/>
      <w:r w:rsidRPr="00DF795C">
        <w:rPr>
          <w:b/>
          <w:bCs/>
          <w:caps/>
          <w:sz w:val="30"/>
          <w:szCs w:val="30"/>
        </w:rPr>
        <w:t>выпуске</w:t>
      </w:r>
      <w:proofErr w:type="gramEnd"/>
      <w:r w:rsidRPr="00DF795C">
        <w:rPr>
          <w:b/>
          <w:bCs/>
          <w:caps/>
          <w:sz w:val="30"/>
          <w:szCs w:val="30"/>
        </w:rPr>
        <w:t xml:space="preserve"> ценных бумаг</w:t>
      </w:r>
    </w:p>
    <w:p w:rsidR="00C44E7B" w:rsidRDefault="00C44E7B" w:rsidP="00FA7C10">
      <w:pPr>
        <w:pStyle w:val="Heading12"/>
        <w:widowControl/>
        <w:autoSpaceDE w:val="0"/>
        <w:autoSpaceDN w:val="0"/>
        <w:spacing w:before="0" w:after="0"/>
        <w:rPr>
          <w:rFonts w:ascii="Times New Roman" w:hAnsi="Times New Roman"/>
          <w:smallCaps/>
          <w:sz w:val="26"/>
          <w:szCs w:val="26"/>
        </w:rPr>
      </w:pPr>
    </w:p>
    <w:p w:rsidR="00992F58" w:rsidRPr="00DF795C" w:rsidRDefault="00992F58" w:rsidP="00FA7C10">
      <w:pPr>
        <w:pStyle w:val="Heading12"/>
        <w:widowControl/>
        <w:autoSpaceDE w:val="0"/>
        <w:autoSpaceDN w:val="0"/>
        <w:spacing w:before="0" w:after="0"/>
        <w:rPr>
          <w:rFonts w:ascii="Times New Roman" w:hAnsi="Times New Roman"/>
          <w:smallCaps/>
          <w:sz w:val="24"/>
          <w:szCs w:val="24"/>
        </w:rPr>
      </w:pPr>
      <w:r w:rsidRPr="00DF795C">
        <w:rPr>
          <w:rFonts w:ascii="Times New Roman" w:hAnsi="Times New Roman"/>
          <w:smallCaps/>
          <w:sz w:val="24"/>
          <w:szCs w:val="24"/>
        </w:rPr>
        <w:t>Открытое акционерное общество</w:t>
      </w:r>
    </w:p>
    <w:p w:rsidR="00992F58" w:rsidRPr="00DF795C" w:rsidRDefault="00992F58" w:rsidP="00FA7C10">
      <w:pPr>
        <w:pStyle w:val="6"/>
        <w:rPr>
          <w:sz w:val="24"/>
          <w:szCs w:val="24"/>
        </w:rPr>
      </w:pPr>
      <w:r w:rsidRPr="00DF795C">
        <w:rPr>
          <w:smallCaps/>
          <w:sz w:val="24"/>
          <w:szCs w:val="24"/>
        </w:rPr>
        <w:t>«Восточный экспресс банк»</w:t>
      </w:r>
    </w:p>
    <w:p w:rsidR="00992F58" w:rsidRDefault="00992F58" w:rsidP="00FA7C10"/>
    <w:p w:rsidR="007B495F" w:rsidRPr="00DF795C" w:rsidRDefault="007B495F" w:rsidP="007B495F">
      <w:pPr>
        <w:autoSpaceDE/>
        <w:autoSpaceDN/>
        <w:jc w:val="both"/>
        <w:rPr>
          <w:b/>
          <w:bCs/>
          <w:i/>
          <w:iCs/>
          <w:sz w:val="22"/>
          <w:szCs w:val="22"/>
          <w:lang w:eastAsia="en-US"/>
        </w:rPr>
      </w:pPr>
      <w:r w:rsidRPr="00DF795C">
        <w:rPr>
          <w:b/>
          <w:bCs/>
          <w:i/>
          <w:iCs/>
          <w:sz w:val="22"/>
          <w:szCs w:val="22"/>
          <w:lang w:eastAsia="en-US"/>
        </w:rPr>
        <w:t>документарные процентные неконвертируемые биржевые облигации на предъявителя с обязательным централизованным хранением серии БО-0</w:t>
      </w:r>
      <w:r w:rsidR="000D0DE0" w:rsidRPr="00DF795C">
        <w:rPr>
          <w:b/>
          <w:bCs/>
          <w:i/>
          <w:iCs/>
          <w:sz w:val="22"/>
          <w:szCs w:val="22"/>
          <w:lang w:eastAsia="en-US"/>
        </w:rPr>
        <w:t>7</w:t>
      </w:r>
      <w:r w:rsidRPr="00DF795C">
        <w:rPr>
          <w:b/>
          <w:bCs/>
          <w:i/>
          <w:iCs/>
          <w:sz w:val="22"/>
          <w:szCs w:val="22"/>
          <w:lang w:eastAsia="en-US"/>
        </w:rPr>
        <w:t xml:space="preserve">, в количестве </w:t>
      </w:r>
      <w:r w:rsidR="000D0DE0" w:rsidRPr="00DF795C">
        <w:rPr>
          <w:b/>
          <w:bCs/>
          <w:i/>
          <w:iCs/>
          <w:sz w:val="22"/>
          <w:szCs w:val="22"/>
          <w:lang w:eastAsia="en-US"/>
        </w:rPr>
        <w:t>5</w:t>
      </w:r>
      <w:r w:rsidRPr="00DF795C">
        <w:rPr>
          <w:b/>
          <w:bCs/>
          <w:i/>
          <w:iCs/>
          <w:sz w:val="22"/>
          <w:szCs w:val="22"/>
          <w:lang w:eastAsia="en-US"/>
        </w:rPr>
        <w:t xml:space="preserve"> 000 000  (</w:t>
      </w:r>
      <w:r w:rsidR="000D0DE0" w:rsidRPr="00DF795C">
        <w:rPr>
          <w:b/>
          <w:bCs/>
          <w:i/>
          <w:iCs/>
          <w:sz w:val="22"/>
          <w:szCs w:val="22"/>
          <w:lang w:eastAsia="en-US"/>
        </w:rPr>
        <w:t>Пять</w:t>
      </w:r>
      <w:r w:rsidRPr="00DF795C">
        <w:rPr>
          <w:b/>
          <w:bCs/>
          <w:i/>
          <w:iCs/>
          <w:sz w:val="22"/>
          <w:szCs w:val="22"/>
          <w:lang w:eastAsia="en-US"/>
        </w:rPr>
        <w:t xml:space="preserve"> миллион</w:t>
      </w:r>
      <w:r w:rsidR="000D0DE0" w:rsidRPr="00DF795C">
        <w:rPr>
          <w:b/>
          <w:bCs/>
          <w:i/>
          <w:iCs/>
          <w:sz w:val="22"/>
          <w:szCs w:val="22"/>
          <w:lang w:eastAsia="en-US"/>
        </w:rPr>
        <w:t>ов</w:t>
      </w:r>
      <w:r w:rsidRPr="00DF795C">
        <w:rPr>
          <w:b/>
          <w:bCs/>
          <w:i/>
          <w:iCs/>
          <w:sz w:val="22"/>
          <w:szCs w:val="22"/>
          <w:lang w:eastAsia="en-US"/>
        </w:rPr>
        <w:t xml:space="preserve">) штук номинальной стоимостью 1000 (Одна тысяча) рублей каждая, со сроком погашения в 1092-й (Одна тысяча девяносто второй) день </w:t>
      </w:r>
      <w:proofErr w:type="gramStart"/>
      <w:r w:rsidRPr="00DF795C">
        <w:rPr>
          <w:b/>
          <w:bCs/>
          <w:i/>
          <w:iCs/>
          <w:sz w:val="22"/>
          <w:szCs w:val="22"/>
          <w:lang w:eastAsia="en-US"/>
        </w:rPr>
        <w:t>с даты начала</w:t>
      </w:r>
      <w:proofErr w:type="gramEnd"/>
      <w:r w:rsidRPr="00DF795C">
        <w:rPr>
          <w:b/>
          <w:bCs/>
          <w:i/>
          <w:iCs/>
          <w:sz w:val="22"/>
          <w:szCs w:val="22"/>
          <w:lang w:eastAsia="en-US"/>
        </w:rPr>
        <w:t xml:space="preserve"> размещения биржевых облигаций выпуска, с возможностью досрочного погашения по требованию их владельцев и по усмотрению Эмитента, размещаемые по открытой подписке</w:t>
      </w:r>
    </w:p>
    <w:p w:rsidR="006425CC" w:rsidRPr="00DF795C" w:rsidRDefault="006425CC" w:rsidP="00FA7C10">
      <w:pPr>
        <w:jc w:val="center"/>
        <w:rPr>
          <w:sz w:val="22"/>
          <w:szCs w:val="22"/>
        </w:rPr>
      </w:pPr>
    </w:p>
    <w:p w:rsidR="006425CC" w:rsidRPr="00DF795C" w:rsidRDefault="006425CC" w:rsidP="00FA7C10">
      <w:pPr>
        <w:jc w:val="both"/>
      </w:pPr>
      <w:r w:rsidRPr="00DF795C">
        <w:t xml:space="preserve">идентификационный номер выпуска (дополнительного выпуска) ценных бумаг </w:t>
      </w:r>
    </w:p>
    <w:p w:rsidR="00C44E7B" w:rsidRPr="00DF795C" w:rsidRDefault="00C44E7B" w:rsidP="00FA7C10">
      <w:pPr>
        <w:jc w:val="both"/>
      </w:pPr>
    </w:p>
    <w:p w:rsidR="00C44E7B" w:rsidRPr="00DF795C" w:rsidRDefault="00C44E7B" w:rsidP="00FA7C1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3"/>
        <w:gridCol w:w="284"/>
        <w:gridCol w:w="283"/>
        <w:gridCol w:w="284"/>
        <w:gridCol w:w="283"/>
        <w:gridCol w:w="284"/>
        <w:gridCol w:w="283"/>
        <w:gridCol w:w="284"/>
        <w:gridCol w:w="283"/>
        <w:gridCol w:w="284"/>
        <w:gridCol w:w="283"/>
        <w:gridCol w:w="284"/>
        <w:gridCol w:w="283"/>
        <w:gridCol w:w="284"/>
        <w:gridCol w:w="283"/>
        <w:gridCol w:w="284"/>
      </w:tblGrid>
      <w:tr w:rsidR="006425CC" w:rsidRPr="00DF795C" w:rsidTr="00383A14">
        <w:trPr>
          <w:jc w:val="center"/>
        </w:trPr>
        <w:tc>
          <w:tcPr>
            <w:tcW w:w="284" w:type="dxa"/>
            <w:vAlign w:val="bottom"/>
          </w:tcPr>
          <w:p w:rsidR="006425CC" w:rsidRPr="00DF795C" w:rsidRDefault="006425CC" w:rsidP="00FA7C10">
            <w:pPr>
              <w:jc w:val="center"/>
            </w:pPr>
            <w:r w:rsidRPr="00DF795C">
              <w:t>4</w:t>
            </w:r>
          </w:p>
        </w:tc>
        <w:tc>
          <w:tcPr>
            <w:tcW w:w="283" w:type="dxa"/>
            <w:vAlign w:val="bottom"/>
          </w:tcPr>
          <w:p w:rsidR="006425CC" w:rsidRPr="00DF795C" w:rsidRDefault="006425CC" w:rsidP="00FA7C10">
            <w:pPr>
              <w:jc w:val="center"/>
            </w:pPr>
            <w:r w:rsidRPr="00DF795C">
              <w:t>В</w:t>
            </w:r>
          </w:p>
        </w:tc>
        <w:tc>
          <w:tcPr>
            <w:tcW w:w="284" w:type="dxa"/>
            <w:vAlign w:val="bottom"/>
          </w:tcPr>
          <w:p w:rsidR="006425CC" w:rsidRPr="00DF795C" w:rsidRDefault="006425CC" w:rsidP="00FA7C10">
            <w:pPr>
              <w:jc w:val="center"/>
            </w:pPr>
            <w:r w:rsidRPr="00DF795C">
              <w:t>0</w:t>
            </w:r>
          </w:p>
        </w:tc>
        <w:tc>
          <w:tcPr>
            <w:tcW w:w="283" w:type="dxa"/>
            <w:vAlign w:val="bottom"/>
          </w:tcPr>
          <w:p w:rsidR="006425CC" w:rsidRPr="00DF795C" w:rsidRDefault="006425CC" w:rsidP="00FA7C10">
            <w:pPr>
              <w:jc w:val="center"/>
            </w:pPr>
            <w:r w:rsidRPr="00DF795C">
              <w:t>2</w:t>
            </w:r>
          </w:p>
        </w:tc>
        <w:tc>
          <w:tcPr>
            <w:tcW w:w="284" w:type="dxa"/>
            <w:vAlign w:val="bottom"/>
          </w:tcPr>
          <w:p w:rsidR="006425CC" w:rsidRPr="00DF795C" w:rsidRDefault="006425CC" w:rsidP="00FA7C10">
            <w:pPr>
              <w:jc w:val="center"/>
            </w:pPr>
            <w:r w:rsidRPr="00DF795C">
              <w:t>0</w:t>
            </w:r>
          </w:p>
        </w:tc>
        <w:tc>
          <w:tcPr>
            <w:tcW w:w="283" w:type="dxa"/>
            <w:vAlign w:val="bottom"/>
          </w:tcPr>
          <w:p w:rsidR="006425CC" w:rsidRPr="00DF795C" w:rsidRDefault="000D0DE0" w:rsidP="00FA7C10">
            <w:pPr>
              <w:jc w:val="center"/>
            </w:pPr>
            <w:r w:rsidRPr="00DF795C">
              <w:t>7</w:t>
            </w:r>
          </w:p>
        </w:tc>
        <w:tc>
          <w:tcPr>
            <w:tcW w:w="284" w:type="dxa"/>
            <w:vAlign w:val="bottom"/>
          </w:tcPr>
          <w:p w:rsidR="006425CC" w:rsidRPr="00DF795C" w:rsidRDefault="006425CC" w:rsidP="00FA7C10">
            <w:pPr>
              <w:jc w:val="center"/>
            </w:pPr>
            <w:r w:rsidRPr="00DF795C">
              <w:t>0</w:t>
            </w:r>
          </w:p>
        </w:tc>
        <w:tc>
          <w:tcPr>
            <w:tcW w:w="283" w:type="dxa"/>
            <w:vAlign w:val="bottom"/>
          </w:tcPr>
          <w:p w:rsidR="006425CC" w:rsidRPr="00DF795C" w:rsidRDefault="006425CC" w:rsidP="00FA7C10">
            <w:pPr>
              <w:jc w:val="center"/>
            </w:pPr>
            <w:r w:rsidRPr="00DF795C">
              <w:t>1</w:t>
            </w:r>
          </w:p>
        </w:tc>
        <w:tc>
          <w:tcPr>
            <w:tcW w:w="284" w:type="dxa"/>
            <w:vAlign w:val="bottom"/>
          </w:tcPr>
          <w:p w:rsidR="006425CC" w:rsidRPr="00DF795C" w:rsidRDefault="006425CC" w:rsidP="00FA7C10">
            <w:pPr>
              <w:jc w:val="center"/>
            </w:pPr>
            <w:r w:rsidRPr="00DF795C">
              <w:t>4</w:t>
            </w:r>
          </w:p>
        </w:tc>
        <w:tc>
          <w:tcPr>
            <w:tcW w:w="283" w:type="dxa"/>
            <w:vAlign w:val="bottom"/>
          </w:tcPr>
          <w:p w:rsidR="006425CC" w:rsidRPr="00DF795C" w:rsidRDefault="006425CC" w:rsidP="00FA7C10">
            <w:pPr>
              <w:jc w:val="center"/>
            </w:pPr>
            <w:r w:rsidRPr="00DF795C">
              <w:t>6</w:t>
            </w:r>
          </w:p>
        </w:tc>
        <w:tc>
          <w:tcPr>
            <w:tcW w:w="284" w:type="dxa"/>
            <w:vAlign w:val="bottom"/>
          </w:tcPr>
          <w:p w:rsidR="006425CC" w:rsidRPr="00DF795C" w:rsidRDefault="006425CC" w:rsidP="00FA7C10">
            <w:pPr>
              <w:jc w:val="center"/>
            </w:pPr>
            <w:r w:rsidRPr="00DF795C">
              <w:t>0</w:t>
            </w:r>
          </w:p>
        </w:tc>
        <w:tc>
          <w:tcPr>
            <w:tcW w:w="283" w:type="dxa"/>
            <w:vAlign w:val="bottom"/>
          </w:tcPr>
          <w:p w:rsidR="006425CC" w:rsidRPr="00DF795C" w:rsidRDefault="006425CC" w:rsidP="00FA7C10">
            <w:pPr>
              <w:jc w:val="center"/>
            </w:pPr>
            <w:r w:rsidRPr="00DF795C">
              <w:t>В</w:t>
            </w:r>
          </w:p>
        </w:tc>
        <w:tc>
          <w:tcPr>
            <w:tcW w:w="284" w:type="dxa"/>
            <w:vAlign w:val="bottom"/>
          </w:tcPr>
          <w:p w:rsidR="006425CC" w:rsidRPr="00DF795C" w:rsidRDefault="006425CC" w:rsidP="00FA7C10">
            <w:pPr>
              <w:jc w:val="center"/>
            </w:pPr>
          </w:p>
        </w:tc>
        <w:tc>
          <w:tcPr>
            <w:tcW w:w="283" w:type="dxa"/>
            <w:vAlign w:val="bottom"/>
          </w:tcPr>
          <w:p w:rsidR="006425CC" w:rsidRPr="00DF795C" w:rsidRDefault="006425CC" w:rsidP="00FA7C10">
            <w:pPr>
              <w:jc w:val="center"/>
            </w:pPr>
          </w:p>
        </w:tc>
        <w:tc>
          <w:tcPr>
            <w:tcW w:w="284" w:type="dxa"/>
            <w:vAlign w:val="bottom"/>
          </w:tcPr>
          <w:p w:rsidR="006425CC" w:rsidRPr="00DF795C" w:rsidRDefault="006425CC" w:rsidP="00FA7C10">
            <w:pPr>
              <w:jc w:val="center"/>
            </w:pPr>
          </w:p>
        </w:tc>
        <w:tc>
          <w:tcPr>
            <w:tcW w:w="283" w:type="dxa"/>
            <w:vAlign w:val="bottom"/>
          </w:tcPr>
          <w:p w:rsidR="006425CC" w:rsidRPr="00DF795C" w:rsidRDefault="006425CC" w:rsidP="00FA7C10">
            <w:pPr>
              <w:jc w:val="center"/>
            </w:pPr>
          </w:p>
        </w:tc>
        <w:tc>
          <w:tcPr>
            <w:tcW w:w="284" w:type="dxa"/>
            <w:vAlign w:val="bottom"/>
          </w:tcPr>
          <w:p w:rsidR="006425CC" w:rsidRPr="00DF795C" w:rsidRDefault="006425CC" w:rsidP="00FA7C10">
            <w:pPr>
              <w:jc w:val="center"/>
            </w:pPr>
          </w:p>
        </w:tc>
      </w:tr>
    </w:tbl>
    <w:p w:rsidR="00C44E7B" w:rsidRPr="00DF795C" w:rsidRDefault="00C44E7B" w:rsidP="00FA7C10">
      <w:pPr>
        <w:jc w:val="both"/>
      </w:pPr>
    </w:p>
    <w:p w:rsidR="006425CC" w:rsidRPr="00DF795C" w:rsidRDefault="006425CC" w:rsidP="00FA7C10">
      <w:pPr>
        <w:jc w:val="both"/>
      </w:pPr>
      <w:r w:rsidRPr="00DF795C">
        <w:t>дата допуска выпуска (дополнительного выпуска) ценных бумаг к торгам в процессе размещения</w:t>
      </w:r>
      <w:r w:rsidRPr="00DF795C">
        <w:br/>
      </w:r>
    </w:p>
    <w:tbl>
      <w:tblPr>
        <w:tblW w:w="0" w:type="auto"/>
        <w:tblLayout w:type="fixed"/>
        <w:tblCellMar>
          <w:left w:w="28" w:type="dxa"/>
          <w:right w:w="28" w:type="dxa"/>
        </w:tblCellMar>
        <w:tblLook w:val="0000" w:firstRow="0" w:lastRow="0" w:firstColumn="0" w:lastColumn="0" w:noHBand="0" w:noVBand="0"/>
      </w:tblPr>
      <w:tblGrid>
        <w:gridCol w:w="170"/>
        <w:gridCol w:w="482"/>
        <w:gridCol w:w="284"/>
        <w:gridCol w:w="1559"/>
        <w:gridCol w:w="425"/>
        <w:gridCol w:w="284"/>
        <w:gridCol w:w="368"/>
      </w:tblGrid>
      <w:tr w:rsidR="006425CC" w:rsidRPr="00DF795C" w:rsidTr="00383A14">
        <w:tc>
          <w:tcPr>
            <w:tcW w:w="170" w:type="dxa"/>
            <w:tcBorders>
              <w:top w:val="nil"/>
              <w:left w:val="nil"/>
              <w:bottom w:val="nil"/>
              <w:right w:val="nil"/>
            </w:tcBorders>
            <w:vAlign w:val="bottom"/>
          </w:tcPr>
          <w:p w:rsidR="006425CC" w:rsidRPr="00DF795C" w:rsidRDefault="006425CC" w:rsidP="00FA7C10">
            <w:r w:rsidRPr="00DF795C">
              <w:t>“</w:t>
            </w:r>
          </w:p>
        </w:tc>
        <w:tc>
          <w:tcPr>
            <w:tcW w:w="482" w:type="dxa"/>
            <w:tcBorders>
              <w:top w:val="nil"/>
              <w:left w:val="nil"/>
              <w:bottom w:val="single" w:sz="4" w:space="0" w:color="auto"/>
              <w:right w:val="nil"/>
            </w:tcBorders>
            <w:vAlign w:val="bottom"/>
          </w:tcPr>
          <w:p w:rsidR="006425CC" w:rsidRPr="00DF795C" w:rsidRDefault="005B4917" w:rsidP="007B495F">
            <w:pPr>
              <w:rPr>
                <w:iCs/>
              </w:rPr>
            </w:pPr>
            <w:r w:rsidRPr="00DF795C">
              <w:rPr>
                <w:iCs/>
                <w:lang w:val="en-US"/>
              </w:rPr>
              <w:t>1</w:t>
            </w:r>
            <w:r w:rsidR="007B495F" w:rsidRPr="00DF795C">
              <w:rPr>
                <w:iCs/>
              </w:rPr>
              <w:t>7</w:t>
            </w:r>
          </w:p>
        </w:tc>
        <w:tc>
          <w:tcPr>
            <w:tcW w:w="284" w:type="dxa"/>
            <w:tcBorders>
              <w:top w:val="nil"/>
              <w:left w:val="nil"/>
              <w:bottom w:val="nil"/>
              <w:right w:val="nil"/>
            </w:tcBorders>
            <w:vAlign w:val="bottom"/>
          </w:tcPr>
          <w:p w:rsidR="006425CC" w:rsidRPr="00DF795C" w:rsidRDefault="006425CC" w:rsidP="00FA7C10">
            <w:pPr>
              <w:rPr>
                <w:iCs/>
              </w:rPr>
            </w:pPr>
            <w:r w:rsidRPr="00DF795C">
              <w:rPr>
                <w:iCs/>
              </w:rPr>
              <w:t>”</w:t>
            </w:r>
          </w:p>
        </w:tc>
        <w:tc>
          <w:tcPr>
            <w:tcW w:w="1559" w:type="dxa"/>
            <w:tcBorders>
              <w:top w:val="nil"/>
              <w:left w:val="nil"/>
              <w:bottom w:val="single" w:sz="4" w:space="0" w:color="auto"/>
              <w:right w:val="nil"/>
            </w:tcBorders>
            <w:vAlign w:val="bottom"/>
          </w:tcPr>
          <w:p w:rsidR="006425CC" w:rsidRPr="00DF795C" w:rsidRDefault="007B495F" w:rsidP="00FA7C10">
            <w:pPr>
              <w:jc w:val="center"/>
              <w:rPr>
                <w:iCs/>
              </w:rPr>
            </w:pPr>
            <w:r w:rsidRPr="00DF795C">
              <w:rPr>
                <w:iCs/>
              </w:rPr>
              <w:t>сентября</w:t>
            </w:r>
          </w:p>
        </w:tc>
        <w:tc>
          <w:tcPr>
            <w:tcW w:w="425" w:type="dxa"/>
            <w:tcBorders>
              <w:top w:val="nil"/>
              <w:left w:val="nil"/>
              <w:bottom w:val="nil"/>
              <w:right w:val="nil"/>
            </w:tcBorders>
            <w:vAlign w:val="bottom"/>
          </w:tcPr>
          <w:p w:rsidR="006425CC" w:rsidRPr="00DF795C" w:rsidRDefault="006425CC" w:rsidP="00FA7C10">
            <w:pPr>
              <w:jc w:val="right"/>
              <w:rPr>
                <w:iCs/>
              </w:rPr>
            </w:pPr>
            <w:r w:rsidRPr="00DF795C">
              <w:rPr>
                <w:iCs/>
              </w:rPr>
              <w:t>201</w:t>
            </w:r>
          </w:p>
        </w:tc>
        <w:tc>
          <w:tcPr>
            <w:tcW w:w="284" w:type="dxa"/>
            <w:tcBorders>
              <w:top w:val="nil"/>
              <w:left w:val="nil"/>
              <w:bottom w:val="single" w:sz="4" w:space="0" w:color="auto"/>
              <w:right w:val="nil"/>
            </w:tcBorders>
            <w:vAlign w:val="bottom"/>
          </w:tcPr>
          <w:p w:rsidR="006425CC" w:rsidRPr="00DF795C" w:rsidRDefault="007B495F" w:rsidP="00FA7C10">
            <w:pPr>
              <w:rPr>
                <w:iCs/>
              </w:rPr>
            </w:pPr>
            <w:r w:rsidRPr="00DF795C">
              <w:rPr>
                <w:iCs/>
              </w:rPr>
              <w:t>2</w:t>
            </w:r>
          </w:p>
        </w:tc>
        <w:tc>
          <w:tcPr>
            <w:tcW w:w="368" w:type="dxa"/>
            <w:tcBorders>
              <w:top w:val="nil"/>
              <w:left w:val="nil"/>
              <w:bottom w:val="nil"/>
              <w:right w:val="nil"/>
            </w:tcBorders>
            <w:vAlign w:val="bottom"/>
          </w:tcPr>
          <w:p w:rsidR="006425CC" w:rsidRPr="00DF795C" w:rsidRDefault="006425CC" w:rsidP="00FA7C10">
            <w:pPr>
              <w:tabs>
                <w:tab w:val="left" w:pos="2098"/>
              </w:tabs>
              <w:ind w:left="57"/>
            </w:pPr>
            <w:proofErr w:type="gramStart"/>
            <w:r w:rsidRPr="00DF795C">
              <w:t>г</w:t>
            </w:r>
            <w:proofErr w:type="gramEnd"/>
            <w:r w:rsidRPr="00DF795C">
              <w:t>.</w:t>
            </w:r>
          </w:p>
        </w:tc>
      </w:tr>
    </w:tbl>
    <w:p w:rsidR="00F7465F" w:rsidRPr="00DF795C" w:rsidRDefault="00F7465F" w:rsidP="00FA7C10">
      <w:pPr>
        <w:pStyle w:val="TableText"/>
        <w:ind w:right="-2"/>
        <w:jc w:val="both"/>
      </w:pPr>
    </w:p>
    <w:p w:rsidR="0045515D" w:rsidRPr="00DF795C" w:rsidRDefault="0045515D" w:rsidP="00FA7C10">
      <w:pPr>
        <w:tabs>
          <w:tab w:val="left" w:pos="9837"/>
        </w:tabs>
        <w:jc w:val="both"/>
      </w:pPr>
      <w:r w:rsidRPr="00DF795C">
        <w:t>Утверждены решением  Совета директоров Открытого акционерного общества «Восточный экспресс банк»</w:t>
      </w:r>
    </w:p>
    <w:p w:rsidR="00C44E7B" w:rsidRPr="00DF795C" w:rsidRDefault="00C44E7B" w:rsidP="00FA7C10">
      <w:pPr>
        <w:tabs>
          <w:tab w:val="left" w:pos="9837"/>
        </w:tabs>
        <w:jc w:val="both"/>
      </w:pP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45515D" w:rsidRPr="00DF795C" w:rsidTr="009C59A6">
        <w:trPr>
          <w:cantSplit/>
        </w:trPr>
        <w:tc>
          <w:tcPr>
            <w:tcW w:w="1174" w:type="dxa"/>
            <w:tcBorders>
              <w:top w:val="nil"/>
              <w:left w:val="nil"/>
              <w:bottom w:val="nil"/>
              <w:right w:val="nil"/>
            </w:tcBorders>
            <w:vAlign w:val="bottom"/>
          </w:tcPr>
          <w:p w:rsidR="0045515D" w:rsidRPr="00DF795C" w:rsidRDefault="0045515D" w:rsidP="00FA7C10">
            <w:pPr>
              <w:jc w:val="both"/>
            </w:pPr>
            <w:proofErr w:type="gramStart"/>
            <w:r w:rsidRPr="00DF795C">
              <w:t>принятым “</w:t>
            </w:r>
            <w:proofErr w:type="gramEnd"/>
          </w:p>
        </w:tc>
        <w:tc>
          <w:tcPr>
            <w:tcW w:w="482" w:type="dxa"/>
            <w:tcBorders>
              <w:top w:val="nil"/>
              <w:left w:val="nil"/>
              <w:bottom w:val="single" w:sz="4" w:space="0" w:color="auto"/>
              <w:right w:val="nil"/>
            </w:tcBorders>
            <w:vAlign w:val="bottom"/>
          </w:tcPr>
          <w:p w:rsidR="0045515D" w:rsidRPr="00DF795C" w:rsidRDefault="0045515D" w:rsidP="00197F00">
            <w:pPr>
              <w:jc w:val="both"/>
            </w:pPr>
          </w:p>
        </w:tc>
        <w:tc>
          <w:tcPr>
            <w:tcW w:w="284" w:type="dxa"/>
            <w:tcBorders>
              <w:top w:val="nil"/>
              <w:left w:val="nil"/>
              <w:bottom w:val="nil"/>
              <w:right w:val="nil"/>
            </w:tcBorders>
            <w:vAlign w:val="bottom"/>
          </w:tcPr>
          <w:p w:rsidR="0045515D" w:rsidRPr="00DF795C" w:rsidRDefault="0045515D" w:rsidP="00FA7C10">
            <w:pPr>
              <w:jc w:val="both"/>
            </w:pPr>
            <w:r w:rsidRPr="00DF795C">
              <w:t>”</w:t>
            </w:r>
          </w:p>
        </w:tc>
        <w:tc>
          <w:tcPr>
            <w:tcW w:w="1077" w:type="dxa"/>
            <w:tcBorders>
              <w:top w:val="nil"/>
              <w:left w:val="nil"/>
              <w:bottom w:val="single" w:sz="4" w:space="0" w:color="auto"/>
              <w:right w:val="nil"/>
            </w:tcBorders>
            <w:vAlign w:val="bottom"/>
          </w:tcPr>
          <w:p w:rsidR="0045515D" w:rsidRPr="00DF795C" w:rsidRDefault="0045515D" w:rsidP="00FA7C10">
            <w:pPr>
              <w:jc w:val="both"/>
            </w:pPr>
          </w:p>
        </w:tc>
        <w:tc>
          <w:tcPr>
            <w:tcW w:w="425" w:type="dxa"/>
            <w:tcBorders>
              <w:top w:val="nil"/>
              <w:left w:val="nil"/>
              <w:bottom w:val="nil"/>
              <w:right w:val="nil"/>
            </w:tcBorders>
            <w:vAlign w:val="bottom"/>
          </w:tcPr>
          <w:p w:rsidR="0045515D" w:rsidRPr="00DF795C" w:rsidRDefault="0045515D" w:rsidP="00FA7C10">
            <w:pPr>
              <w:jc w:val="both"/>
            </w:pPr>
            <w:r w:rsidRPr="00DF795C">
              <w:t>20</w:t>
            </w:r>
          </w:p>
        </w:tc>
        <w:tc>
          <w:tcPr>
            <w:tcW w:w="284" w:type="dxa"/>
            <w:tcBorders>
              <w:top w:val="nil"/>
              <w:left w:val="nil"/>
              <w:bottom w:val="single" w:sz="4" w:space="0" w:color="auto"/>
              <w:right w:val="nil"/>
            </w:tcBorders>
            <w:vAlign w:val="bottom"/>
          </w:tcPr>
          <w:p w:rsidR="0045515D" w:rsidRPr="00DF795C" w:rsidRDefault="0045515D" w:rsidP="00197F00">
            <w:pPr>
              <w:jc w:val="both"/>
            </w:pPr>
          </w:p>
        </w:tc>
        <w:tc>
          <w:tcPr>
            <w:tcW w:w="1673" w:type="dxa"/>
            <w:tcBorders>
              <w:top w:val="nil"/>
              <w:left w:val="nil"/>
              <w:bottom w:val="nil"/>
              <w:right w:val="nil"/>
            </w:tcBorders>
            <w:vAlign w:val="bottom"/>
          </w:tcPr>
          <w:p w:rsidR="0045515D" w:rsidRPr="00DF795C" w:rsidRDefault="0045515D" w:rsidP="00FA7C10">
            <w:pPr>
              <w:jc w:val="both"/>
            </w:pPr>
            <w:r w:rsidRPr="00DF795C">
              <w:t xml:space="preserve">г., протокол </w:t>
            </w:r>
            <w:proofErr w:type="gramStart"/>
            <w:r w:rsidRPr="00DF795C">
              <w:t>от</w:t>
            </w:r>
            <w:proofErr w:type="gramEnd"/>
            <w:r w:rsidRPr="00DF795C">
              <w:t xml:space="preserve"> “</w:t>
            </w:r>
          </w:p>
        </w:tc>
        <w:tc>
          <w:tcPr>
            <w:tcW w:w="482" w:type="dxa"/>
            <w:tcBorders>
              <w:top w:val="nil"/>
              <w:left w:val="nil"/>
              <w:bottom w:val="single" w:sz="4" w:space="0" w:color="auto"/>
              <w:right w:val="nil"/>
            </w:tcBorders>
            <w:vAlign w:val="bottom"/>
          </w:tcPr>
          <w:p w:rsidR="0045515D" w:rsidRPr="00DF795C" w:rsidRDefault="0045515D" w:rsidP="00FA7C10">
            <w:pPr>
              <w:jc w:val="both"/>
            </w:pPr>
          </w:p>
        </w:tc>
        <w:tc>
          <w:tcPr>
            <w:tcW w:w="284" w:type="dxa"/>
            <w:tcBorders>
              <w:top w:val="nil"/>
              <w:left w:val="nil"/>
              <w:bottom w:val="nil"/>
              <w:right w:val="nil"/>
            </w:tcBorders>
            <w:vAlign w:val="bottom"/>
          </w:tcPr>
          <w:p w:rsidR="0045515D" w:rsidRPr="00DF795C" w:rsidRDefault="0045515D" w:rsidP="00FA7C10">
            <w:pPr>
              <w:jc w:val="both"/>
            </w:pPr>
            <w:r w:rsidRPr="00DF795C">
              <w:t>”</w:t>
            </w:r>
          </w:p>
        </w:tc>
        <w:tc>
          <w:tcPr>
            <w:tcW w:w="1077" w:type="dxa"/>
            <w:tcBorders>
              <w:top w:val="nil"/>
              <w:left w:val="nil"/>
              <w:bottom w:val="single" w:sz="4" w:space="0" w:color="auto"/>
              <w:right w:val="nil"/>
            </w:tcBorders>
            <w:vAlign w:val="bottom"/>
          </w:tcPr>
          <w:p w:rsidR="0045515D" w:rsidRPr="00DF795C" w:rsidRDefault="0045515D" w:rsidP="00FA7C10">
            <w:pPr>
              <w:jc w:val="both"/>
            </w:pPr>
          </w:p>
        </w:tc>
        <w:tc>
          <w:tcPr>
            <w:tcW w:w="425" w:type="dxa"/>
            <w:tcBorders>
              <w:top w:val="nil"/>
              <w:left w:val="nil"/>
              <w:bottom w:val="nil"/>
              <w:right w:val="nil"/>
            </w:tcBorders>
            <w:vAlign w:val="bottom"/>
          </w:tcPr>
          <w:p w:rsidR="0045515D" w:rsidRPr="00DF795C" w:rsidRDefault="0045515D" w:rsidP="00FA7C10">
            <w:pPr>
              <w:jc w:val="both"/>
            </w:pPr>
            <w:r w:rsidRPr="00DF795C">
              <w:t>20</w:t>
            </w:r>
          </w:p>
        </w:tc>
        <w:tc>
          <w:tcPr>
            <w:tcW w:w="284" w:type="dxa"/>
            <w:tcBorders>
              <w:top w:val="nil"/>
              <w:left w:val="nil"/>
              <w:bottom w:val="single" w:sz="4" w:space="0" w:color="auto"/>
              <w:right w:val="nil"/>
            </w:tcBorders>
            <w:vAlign w:val="bottom"/>
          </w:tcPr>
          <w:p w:rsidR="0045515D" w:rsidRPr="00DF795C" w:rsidRDefault="0045515D" w:rsidP="00197F00">
            <w:pPr>
              <w:jc w:val="both"/>
            </w:pPr>
          </w:p>
        </w:tc>
        <w:tc>
          <w:tcPr>
            <w:tcW w:w="624" w:type="dxa"/>
            <w:tcBorders>
              <w:top w:val="nil"/>
              <w:left w:val="nil"/>
              <w:bottom w:val="nil"/>
              <w:right w:val="nil"/>
            </w:tcBorders>
            <w:vAlign w:val="bottom"/>
          </w:tcPr>
          <w:p w:rsidR="0045515D" w:rsidRPr="00DF795C" w:rsidRDefault="0045515D" w:rsidP="00FA7C10">
            <w:pPr>
              <w:jc w:val="both"/>
            </w:pPr>
            <w:proofErr w:type="gramStart"/>
            <w:r w:rsidRPr="00DF795C">
              <w:t>г</w:t>
            </w:r>
            <w:proofErr w:type="gramEnd"/>
            <w:r w:rsidRPr="00DF795C">
              <w:t>. №</w:t>
            </w:r>
          </w:p>
        </w:tc>
        <w:tc>
          <w:tcPr>
            <w:tcW w:w="1400" w:type="dxa"/>
            <w:tcBorders>
              <w:top w:val="nil"/>
              <w:left w:val="nil"/>
              <w:bottom w:val="single" w:sz="4" w:space="0" w:color="auto"/>
              <w:right w:val="nil"/>
            </w:tcBorders>
            <w:vAlign w:val="bottom"/>
          </w:tcPr>
          <w:p w:rsidR="0045515D" w:rsidRPr="00DF795C" w:rsidRDefault="0045515D" w:rsidP="00FA7C10">
            <w:pPr>
              <w:jc w:val="both"/>
              <w:rPr>
                <w:lang w:val="en-US"/>
              </w:rPr>
            </w:pPr>
          </w:p>
        </w:tc>
      </w:tr>
    </w:tbl>
    <w:p w:rsidR="0045515D" w:rsidRPr="00DF795C" w:rsidRDefault="0045515D" w:rsidP="00FA7C10">
      <w:pPr>
        <w:pBdr>
          <w:top w:val="single" w:sz="4" w:space="1" w:color="auto"/>
        </w:pBdr>
        <w:ind w:right="-2"/>
        <w:jc w:val="both"/>
      </w:pPr>
    </w:p>
    <w:p w:rsidR="0045515D" w:rsidRPr="00DF795C" w:rsidRDefault="0045515D" w:rsidP="00FA7C10">
      <w:pPr>
        <w:pBdr>
          <w:top w:val="single" w:sz="4" w:space="1" w:color="auto"/>
        </w:pBdr>
        <w:ind w:right="-2"/>
        <w:jc w:val="both"/>
      </w:pPr>
      <w:r w:rsidRPr="00DF795C">
        <w:t xml:space="preserve">вносятся по решению  Совета директоров Открытого акционерного общества «Восточный экспресс банк» </w:t>
      </w:r>
    </w:p>
    <w:p w:rsidR="00C44E7B" w:rsidRPr="00DF795C" w:rsidRDefault="00C44E7B" w:rsidP="00FA7C10">
      <w:pPr>
        <w:pBdr>
          <w:top w:val="single" w:sz="4" w:space="1" w:color="auto"/>
        </w:pBdr>
        <w:ind w:right="-2"/>
        <w:jc w:val="both"/>
      </w:pPr>
    </w:p>
    <w:tbl>
      <w:tblPr>
        <w:tblW w:w="0" w:type="auto"/>
        <w:tblLayout w:type="fixed"/>
        <w:tblCellMar>
          <w:left w:w="28" w:type="dxa"/>
          <w:right w:w="28" w:type="dxa"/>
        </w:tblCellMar>
        <w:tblLook w:val="0000" w:firstRow="0" w:lastRow="0" w:firstColumn="0" w:lastColumn="0" w:noHBand="0" w:noVBand="0"/>
      </w:tblPr>
      <w:tblGrid>
        <w:gridCol w:w="1242"/>
        <w:gridCol w:w="482"/>
        <w:gridCol w:w="284"/>
        <w:gridCol w:w="1077"/>
        <w:gridCol w:w="425"/>
        <w:gridCol w:w="284"/>
        <w:gridCol w:w="1673"/>
        <w:gridCol w:w="482"/>
        <w:gridCol w:w="284"/>
        <w:gridCol w:w="1077"/>
        <w:gridCol w:w="425"/>
        <w:gridCol w:w="284"/>
        <w:gridCol w:w="669"/>
        <w:gridCol w:w="1287"/>
      </w:tblGrid>
      <w:tr w:rsidR="0045515D" w:rsidRPr="00DF795C" w:rsidTr="009C59A6">
        <w:trPr>
          <w:cantSplit/>
        </w:trPr>
        <w:tc>
          <w:tcPr>
            <w:tcW w:w="1242" w:type="dxa"/>
            <w:tcBorders>
              <w:top w:val="nil"/>
              <w:left w:val="nil"/>
              <w:bottom w:val="nil"/>
              <w:right w:val="nil"/>
            </w:tcBorders>
            <w:vAlign w:val="bottom"/>
          </w:tcPr>
          <w:p w:rsidR="0045515D" w:rsidRPr="00DF795C" w:rsidRDefault="0045515D" w:rsidP="00FA7C10">
            <w:pPr>
              <w:jc w:val="both"/>
            </w:pPr>
            <w:proofErr w:type="gramStart"/>
            <w:r w:rsidRPr="00DF795C">
              <w:t>принятому</w:t>
            </w:r>
            <w:proofErr w:type="gramEnd"/>
            <w:r w:rsidRPr="00DF795C">
              <w:t xml:space="preserve"> “</w:t>
            </w:r>
          </w:p>
        </w:tc>
        <w:tc>
          <w:tcPr>
            <w:tcW w:w="482" w:type="dxa"/>
            <w:tcBorders>
              <w:top w:val="nil"/>
              <w:left w:val="nil"/>
              <w:bottom w:val="single" w:sz="4" w:space="0" w:color="auto"/>
              <w:right w:val="nil"/>
            </w:tcBorders>
            <w:vAlign w:val="bottom"/>
          </w:tcPr>
          <w:p w:rsidR="0045515D" w:rsidRPr="00DF795C" w:rsidRDefault="0045515D" w:rsidP="00FA7C10">
            <w:pPr>
              <w:jc w:val="both"/>
              <w:rPr>
                <w:lang w:val="en-US"/>
              </w:rPr>
            </w:pPr>
          </w:p>
        </w:tc>
        <w:tc>
          <w:tcPr>
            <w:tcW w:w="284" w:type="dxa"/>
            <w:tcBorders>
              <w:top w:val="nil"/>
              <w:left w:val="nil"/>
              <w:bottom w:val="nil"/>
              <w:right w:val="nil"/>
            </w:tcBorders>
            <w:vAlign w:val="bottom"/>
          </w:tcPr>
          <w:p w:rsidR="0045515D" w:rsidRPr="00DF795C" w:rsidRDefault="0045515D" w:rsidP="00FA7C10">
            <w:pPr>
              <w:jc w:val="both"/>
            </w:pPr>
            <w:r w:rsidRPr="00DF795C">
              <w:t>”</w:t>
            </w:r>
          </w:p>
        </w:tc>
        <w:tc>
          <w:tcPr>
            <w:tcW w:w="1077" w:type="dxa"/>
            <w:tcBorders>
              <w:top w:val="nil"/>
              <w:left w:val="nil"/>
              <w:bottom w:val="single" w:sz="4" w:space="0" w:color="auto"/>
              <w:right w:val="nil"/>
            </w:tcBorders>
            <w:vAlign w:val="bottom"/>
          </w:tcPr>
          <w:p w:rsidR="0045515D" w:rsidRPr="00DF795C" w:rsidRDefault="0045515D" w:rsidP="00FA7C10">
            <w:pPr>
              <w:jc w:val="both"/>
            </w:pPr>
          </w:p>
        </w:tc>
        <w:tc>
          <w:tcPr>
            <w:tcW w:w="425" w:type="dxa"/>
            <w:tcBorders>
              <w:top w:val="nil"/>
              <w:left w:val="nil"/>
              <w:bottom w:val="nil"/>
              <w:right w:val="nil"/>
            </w:tcBorders>
            <w:vAlign w:val="bottom"/>
          </w:tcPr>
          <w:p w:rsidR="0045515D" w:rsidRPr="00DF795C" w:rsidRDefault="0045515D" w:rsidP="00FA7C10">
            <w:pPr>
              <w:jc w:val="both"/>
            </w:pPr>
            <w:r w:rsidRPr="00DF795C">
              <w:t>20</w:t>
            </w:r>
          </w:p>
        </w:tc>
        <w:tc>
          <w:tcPr>
            <w:tcW w:w="284" w:type="dxa"/>
            <w:tcBorders>
              <w:top w:val="nil"/>
              <w:left w:val="nil"/>
              <w:bottom w:val="single" w:sz="4" w:space="0" w:color="auto"/>
              <w:right w:val="nil"/>
            </w:tcBorders>
            <w:vAlign w:val="bottom"/>
          </w:tcPr>
          <w:p w:rsidR="0045515D" w:rsidRPr="00DF795C" w:rsidRDefault="0045515D" w:rsidP="007B495F">
            <w:pPr>
              <w:jc w:val="both"/>
            </w:pPr>
          </w:p>
        </w:tc>
        <w:tc>
          <w:tcPr>
            <w:tcW w:w="1673" w:type="dxa"/>
            <w:tcBorders>
              <w:top w:val="nil"/>
              <w:left w:val="nil"/>
              <w:bottom w:val="nil"/>
              <w:right w:val="nil"/>
            </w:tcBorders>
            <w:vAlign w:val="bottom"/>
          </w:tcPr>
          <w:p w:rsidR="0045515D" w:rsidRPr="00DF795C" w:rsidRDefault="0045515D" w:rsidP="00FA7C10">
            <w:pPr>
              <w:jc w:val="both"/>
            </w:pPr>
            <w:r w:rsidRPr="00DF795C">
              <w:t xml:space="preserve">г., протокол </w:t>
            </w:r>
            <w:proofErr w:type="gramStart"/>
            <w:r w:rsidRPr="00DF795C">
              <w:t>от</w:t>
            </w:r>
            <w:proofErr w:type="gramEnd"/>
            <w:r w:rsidRPr="00DF795C">
              <w:t xml:space="preserve"> “</w:t>
            </w:r>
          </w:p>
        </w:tc>
        <w:tc>
          <w:tcPr>
            <w:tcW w:w="482" w:type="dxa"/>
            <w:tcBorders>
              <w:top w:val="nil"/>
              <w:left w:val="nil"/>
              <w:bottom w:val="single" w:sz="4" w:space="0" w:color="auto"/>
              <w:right w:val="nil"/>
            </w:tcBorders>
            <w:vAlign w:val="bottom"/>
          </w:tcPr>
          <w:p w:rsidR="0045515D" w:rsidRPr="00DF795C" w:rsidRDefault="0045515D" w:rsidP="00FA7C10">
            <w:pPr>
              <w:jc w:val="both"/>
              <w:rPr>
                <w:lang w:val="en-US"/>
              </w:rPr>
            </w:pPr>
          </w:p>
        </w:tc>
        <w:tc>
          <w:tcPr>
            <w:tcW w:w="284" w:type="dxa"/>
            <w:tcBorders>
              <w:top w:val="nil"/>
              <w:left w:val="nil"/>
              <w:bottom w:val="nil"/>
              <w:right w:val="nil"/>
            </w:tcBorders>
            <w:vAlign w:val="bottom"/>
          </w:tcPr>
          <w:p w:rsidR="0045515D" w:rsidRPr="00DF795C" w:rsidRDefault="0045515D" w:rsidP="00FA7C10">
            <w:pPr>
              <w:jc w:val="both"/>
            </w:pPr>
            <w:r w:rsidRPr="00DF795C">
              <w:t>”</w:t>
            </w:r>
          </w:p>
        </w:tc>
        <w:tc>
          <w:tcPr>
            <w:tcW w:w="1077" w:type="dxa"/>
            <w:tcBorders>
              <w:top w:val="nil"/>
              <w:left w:val="nil"/>
              <w:bottom w:val="single" w:sz="4" w:space="0" w:color="auto"/>
              <w:right w:val="nil"/>
            </w:tcBorders>
            <w:vAlign w:val="bottom"/>
          </w:tcPr>
          <w:p w:rsidR="0045515D" w:rsidRPr="00DF795C" w:rsidRDefault="0045515D" w:rsidP="00FA7C10">
            <w:pPr>
              <w:jc w:val="both"/>
            </w:pPr>
          </w:p>
        </w:tc>
        <w:tc>
          <w:tcPr>
            <w:tcW w:w="425" w:type="dxa"/>
            <w:tcBorders>
              <w:top w:val="nil"/>
              <w:left w:val="nil"/>
              <w:bottom w:val="nil"/>
              <w:right w:val="nil"/>
            </w:tcBorders>
            <w:vAlign w:val="bottom"/>
          </w:tcPr>
          <w:p w:rsidR="0045515D" w:rsidRPr="00DF795C" w:rsidRDefault="0045515D" w:rsidP="00FA7C10">
            <w:pPr>
              <w:jc w:val="both"/>
            </w:pPr>
            <w:r w:rsidRPr="00DF795C">
              <w:t>20</w:t>
            </w:r>
          </w:p>
        </w:tc>
        <w:tc>
          <w:tcPr>
            <w:tcW w:w="284" w:type="dxa"/>
            <w:tcBorders>
              <w:top w:val="nil"/>
              <w:left w:val="nil"/>
              <w:bottom w:val="single" w:sz="4" w:space="0" w:color="auto"/>
              <w:right w:val="nil"/>
            </w:tcBorders>
            <w:vAlign w:val="bottom"/>
          </w:tcPr>
          <w:p w:rsidR="0045515D" w:rsidRPr="00DF795C" w:rsidRDefault="0045515D" w:rsidP="00FA7C10">
            <w:pPr>
              <w:jc w:val="both"/>
            </w:pPr>
          </w:p>
        </w:tc>
        <w:tc>
          <w:tcPr>
            <w:tcW w:w="669" w:type="dxa"/>
            <w:tcBorders>
              <w:top w:val="nil"/>
              <w:left w:val="nil"/>
              <w:bottom w:val="nil"/>
              <w:right w:val="nil"/>
            </w:tcBorders>
            <w:vAlign w:val="bottom"/>
          </w:tcPr>
          <w:p w:rsidR="0045515D" w:rsidRPr="00DF795C" w:rsidRDefault="0045515D" w:rsidP="00FA7C10">
            <w:pPr>
              <w:jc w:val="both"/>
            </w:pPr>
            <w:proofErr w:type="gramStart"/>
            <w:r w:rsidRPr="00DF795C">
              <w:t>г</w:t>
            </w:r>
            <w:proofErr w:type="gramEnd"/>
            <w:r w:rsidRPr="00DF795C">
              <w:t>. №</w:t>
            </w:r>
          </w:p>
        </w:tc>
        <w:tc>
          <w:tcPr>
            <w:tcW w:w="1287" w:type="dxa"/>
            <w:tcBorders>
              <w:top w:val="nil"/>
              <w:left w:val="nil"/>
              <w:bottom w:val="single" w:sz="4" w:space="0" w:color="auto"/>
              <w:right w:val="nil"/>
            </w:tcBorders>
            <w:vAlign w:val="bottom"/>
          </w:tcPr>
          <w:p w:rsidR="0045515D" w:rsidRPr="00DF795C" w:rsidRDefault="0045515D" w:rsidP="00FA7C10">
            <w:pPr>
              <w:jc w:val="both"/>
              <w:rPr>
                <w:lang w:val="en-US"/>
              </w:rPr>
            </w:pPr>
          </w:p>
        </w:tc>
      </w:tr>
    </w:tbl>
    <w:p w:rsidR="0045515D" w:rsidRPr="00DF795C" w:rsidRDefault="0045515D" w:rsidP="00FA7C10">
      <w:pPr>
        <w:pBdr>
          <w:top w:val="single" w:sz="4" w:space="1" w:color="auto"/>
        </w:pBdr>
        <w:ind w:right="-2"/>
        <w:jc w:val="both"/>
      </w:pPr>
    </w:p>
    <w:p w:rsidR="0045515D" w:rsidRPr="00DF795C" w:rsidRDefault="0045515D" w:rsidP="00FA7C10">
      <w:pPr>
        <w:pBdr>
          <w:top w:val="single" w:sz="4" w:space="1" w:color="auto"/>
        </w:pBdr>
        <w:ind w:right="-2"/>
        <w:jc w:val="both"/>
      </w:pPr>
      <w:r w:rsidRPr="00DF795C">
        <w:t xml:space="preserve">на основании решения Совета директоров Открытого акционерного общества «Восточный экспресс банк» </w:t>
      </w:r>
    </w:p>
    <w:p w:rsidR="00C44E7B" w:rsidRPr="00DF795C" w:rsidRDefault="00C44E7B" w:rsidP="00FA7C10">
      <w:pPr>
        <w:pBdr>
          <w:top w:val="single" w:sz="4" w:space="1" w:color="auto"/>
        </w:pBdr>
        <w:ind w:right="-2"/>
        <w:jc w:val="both"/>
      </w:pPr>
    </w:p>
    <w:tbl>
      <w:tblPr>
        <w:tblW w:w="0" w:type="auto"/>
        <w:tblLayout w:type="fixed"/>
        <w:tblCellMar>
          <w:left w:w="28" w:type="dxa"/>
          <w:right w:w="28" w:type="dxa"/>
        </w:tblCellMar>
        <w:tblLook w:val="0000" w:firstRow="0" w:lastRow="0" w:firstColumn="0" w:lastColumn="0" w:noHBand="0" w:noVBand="0"/>
      </w:tblPr>
      <w:tblGrid>
        <w:gridCol w:w="1196"/>
        <w:gridCol w:w="482"/>
        <w:gridCol w:w="284"/>
        <w:gridCol w:w="1077"/>
        <w:gridCol w:w="425"/>
        <w:gridCol w:w="284"/>
        <w:gridCol w:w="1701"/>
        <w:gridCol w:w="482"/>
        <w:gridCol w:w="284"/>
        <w:gridCol w:w="1077"/>
        <w:gridCol w:w="425"/>
        <w:gridCol w:w="284"/>
        <w:gridCol w:w="624"/>
        <w:gridCol w:w="1349"/>
      </w:tblGrid>
      <w:tr w:rsidR="0045515D" w:rsidRPr="00DF795C" w:rsidTr="009C59A6">
        <w:trPr>
          <w:cantSplit/>
        </w:trPr>
        <w:tc>
          <w:tcPr>
            <w:tcW w:w="1196" w:type="dxa"/>
            <w:tcBorders>
              <w:top w:val="nil"/>
              <w:left w:val="nil"/>
              <w:bottom w:val="nil"/>
              <w:right w:val="nil"/>
            </w:tcBorders>
            <w:vAlign w:val="bottom"/>
          </w:tcPr>
          <w:p w:rsidR="0045515D" w:rsidRPr="00DF795C" w:rsidRDefault="0045515D" w:rsidP="00FA7C10">
            <w:proofErr w:type="gramStart"/>
            <w:r w:rsidRPr="00DF795C">
              <w:t>принятого</w:t>
            </w:r>
            <w:proofErr w:type="gramEnd"/>
            <w:r w:rsidRPr="00DF795C">
              <w:t xml:space="preserve"> “</w:t>
            </w:r>
          </w:p>
        </w:tc>
        <w:tc>
          <w:tcPr>
            <w:tcW w:w="482" w:type="dxa"/>
            <w:tcBorders>
              <w:top w:val="nil"/>
              <w:left w:val="nil"/>
              <w:bottom w:val="single" w:sz="4" w:space="0" w:color="auto"/>
              <w:right w:val="nil"/>
            </w:tcBorders>
            <w:vAlign w:val="bottom"/>
          </w:tcPr>
          <w:p w:rsidR="0045515D" w:rsidRPr="00DF795C" w:rsidRDefault="0045515D" w:rsidP="00FA7C10">
            <w:pPr>
              <w:jc w:val="center"/>
              <w:rPr>
                <w:lang w:val="en-US"/>
              </w:rPr>
            </w:pPr>
          </w:p>
        </w:tc>
        <w:tc>
          <w:tcPr>
            <w:tcW w:w="284" w:type="dxa"/>
            <w:tcBorders>
              <w:top w:val="nil"/>
              <w:left w:val="nil"/>
              <w:bottom w:val="nil"/>
              <w:right w:val="nil"/>
            </w:tcBorders>
            <w:vAlign w:val="bottom"/>
          </w:tcPr>
          <w:p w:rsidR="0045515D" w:rsidRPr="00DF795C" w:rsidRDefault="0045515D" w:rsidP="00FA7C10">
            <w:r w:rsidRPr="00DF795C">
              <w:t>”</w:t>
            </w:r>
          </w:p>
        </w:tc>
        <w:tc>
          <w:tcPr>
            <w:tcW w:w="1077" w:type="dxa"/>
            <w:tcBorders>
              <w:top w:val="nil"/>
              <w:left w:val="nil"/>
              <w:bottom w:val="single" w:sz="4" w:space="0" w:color="auto"/>
              <w:right w:val="nil"/>
            </w:tcBorders>
            <w:vAlign w:val="bottom"/>
          </w:tcPr>
          <w:p w:rsidR="0045515D" w:rsidRPr="00DF795C" w:rsidRDefault="0045515D" w:rsidP="00FA7C10">
            <w:pPr>
              <w:jc w:val="center"/>
            </w:pPr>
          </w:p>
        </w:tc>
        <w:tc>
          <w:tcPr>
            <w:tcW w:w="425" w:type="dxa"/>
            <w:tcBorders>
              <w:top w:val="nil"/>
              <w:left w:val="nil"/>
              <w:bottom w:val="nil"/>
              <w:right w:val="nil"/>
            </w:tcBorders>
            <w:vAlign w:val="bottom"/>
          </w:tcPr>
          <w:p w:rsidR="0045515D" w:rsidRPr="00DF795C" w:rsidRDefault="0045515D" w:rsidP="00FA7C10">
            <w:pPr>
              <w:jc w:val="right"/>
            </w:pPr>
            <w:r w:rsidRPr="00DF795C">
              <w:t>20</w:t>
            </w:r>
          </w:p>
        </w:tc>
        <w:tc>
          <w:tcPr>
            <w:tcW w:w="284" w:type="dxa"/>
            <w:tcBorders>
              <w:top w:val="nil"/>
              <w:left w:val="nil"/>
              <w:bottom w:val="single" w:sz="4" w:space="0" w:color="auto"/>
              <w:right w:val="nil"/>
            </w:tcBorders>
            <w:vAlign w:val="bottom"/>
          </w:tcPr>
          <w:p w:rsidR="0045515D" w:rsidRPr="00DF795C" w:rsidRDefault="0045515D" w:rsidP="00FA7C10">
            <w:pPr>
              <w:jc w:val="center"/>
            </w:pPr>
          </w:p>
        </w:tc>
        <w:tc>
          <w:tcPr>
            <w:tcW w:w="1701" w:type="dxa"/>
            <w:tcBorders>
              <w:top w:val="nil"/>
              <w:left w:val="nil"/>
              <w:bottom w:val="nil"/>
              <w:right w:val="nil"/>
            </w:tcBorders>
            <w:vAlign w:val="bottom"/>
          </w:tcPr>
          <w:p w:rsidR="0045515D" w:rsidRPr="00DF795C" w:rsidRDefault="0045515D" w:rsidP="00FA7C10">
            <w:pPr>
              <w:jc w:val="right"/>
            </w:pPr>
            <w:r w:rsidRPr="00DF795C">
              <w:t xml:space="preserve">г., протокол  </w:t>
            </w:r>
            <w:proofErr w:type="gramStart"/>
            <w:r w:rsidRPr="00DF795C">
              <w:t>от</w:t>
            </w:r>
            <w:proofErr w:type="gramEnd"/>
            <w:r w:rsidRPr="00DF795C">
              <w:t xml:space="preserve"> “</w:t>
            </w:r>
          </w:p>
        </w:tc>
        <w:tc>
          <w:tcPr>
            <w:tcW w:w="482" w:type="dxa"/>
            <w:tcBorders>
              <w:top w:val="nil"/>
              <w:left w:val="nil"/>
              <w:bottom w:val="single" w:sz="4" w:space="0" w:color="auto"/>
              <w:right w:val="nil"/>
            </w:tcBorders>
            <w:vAlign w:val="bottom"/>
          </w:tcPr>
          <w:p w:rsidR="0045515D" w:rsidRPr="00DF795C" w:rsidRDefault="0045515D" w:rsidP="00FA7C10">
            <w:pPr>
              <w:jc w:val="center"/>
              <w:rPr>
                <w:lang w:val="en-US"/>
              </w:rPr>
            </w:pPr>
          </w:p>
        </w:tc>
        <w:tc>
          <w:tcPr>
            <w:tcW w:w="284" w:type="dxa"/>
            <w:tcBorders>
              <w:top w:val="nil"/>
              <w:left w:val="nil"/>
              <w:bottom w:val="nil"/>
              <w:right w:val="nil"/>
            </w:tcBorders>
            <w:vAlign w:val="bottom"/>
          </w:tcPr>
          <w:p w:rsidR="0045515D" w:rsidRPr="00DF795C" w:rsidRDefault="0045515D" w:rsidP="00FA7C10">
            <w:r w:rsidRPr="00DF795C">
              <w:t>”</w:t>
            </w:r>
          </w:p>
        </w:tc>
        <w:tc>
          <w:tcPr>
            <w:tcW w:w="1077" w:type="dxa"/>
            <w:tcBorders>
              <w:top w:val="nil"/>
              <w:left w:val="nil"/>
              <w:bottom w:val="single" w:sz="4" w:space="0" w:color="auto"/>
              <w:right w:val="nil"/>
            </w:tcBorders>
            <w:vAlign w:val="bottom"/>
          </w:tcPr>
          <w:p w:rsidR="0045515D" w:rsidRPr="00DF795C" w:rsidRDefault="0045515D" w:rsidP="00FA7C10">
            <w:pPr>
              <w:jc w:val="center"/>
            </w:pPr>
          </w:p>
        </w:tc>
        <w:tc>
          <w:tcPr>
            <w:tcW w:w="425" w:type="dxa"/>
            <w:tcBorders>
              <w:top w:val="nil"/>
              <w:left w:val="nil"/>
              <w:bottom w:val="nil"/>
              <w:right w:val="nil"/>
            </w:tcBorders>
            <w:vAlign w:val="bottom"/>
          </w:tcPr>
          <w:p w:rsidR="0045515D" w:rsidRPr="00DF795C" w:rsidRDefault="0045515D" w:rsidP="00FA7C10">
            <w:pPr>
              <w:jc w:val="right"/>
            </w:pPr>
            <w:r w:rsidRPr="00DF795C">
              <w:t>20</w:t>
            </w:r>
          </w:p>
        </w:tc>
        <w:tc>
          <w:tcPr>
            <w:tcW w:w="284" w:type="dxa"/>
            <w:tcBorders>
              <w:top w:val="nil"/>
              <w:left w:val="nil"/>
              <w:bottom w:val="single" w:sz="4" w:space="0" w:color="auto"/>
              <w:right w:val="nil"/>
            </w:tcBorders>
            <w:vAlign w:val="bottom"/>
          </w:tcPr>
          <w:p w:rsidR="0045515D" w:rsidRPr="00DF795C" w:rsidRDefault="0045515D" w:rsidP="00FA7C10">
            <w:pPr>
              <w:jc w:val="center"/>
            </w:pPr>
          </w:p>
        </w:tc>
        <w:tc>
          <w:tcPr>
            <w:tcW w:w="624" w:type="dxa"/>
            <w:tcBorders>
              <w:top w:val="nil"/>
              <w:left w:val="nil"/>
              <w:bottom w:val="nil"/>
              <w:right w:val="nil"/>
            </w:tcBorders>
            <w:vAlign w:val="bottom"/>
          </w:tcPr>
          <w:p w:rsidR="0045515D" w:rsidRPr="00DF795C" w:rsidRDefault="0045515D" w:rsidP="00FA7C10">
            <w:pPr>
              <w:jc w:val="center"/>
            </w:pPr>
            <w:proofErr w:type="gramStart"/>
            <w:r w:rsidRPr="00DF795C">
              <w:t>г</w:t>
            </w:r>
            <w:proofErr w:type="gramEnd"/>
            <w:r w:rsidRPr="00DF795C">
              <w:t>. №</w:t>
            </w:r>
          </w:p>
        </w:tc>
        <w:tc>
          <w:tcPr>
            <w:tcW w:w="1349" w:type="dxa"/>
            <w:tcBorders>
              <w:top w:val="nil"/>
              <w:left w:val="nil"/>
              <w:bottom w:val="single" w:sz="4" w:space="0" w:color="auto"/>
              <w:right w:val="nil"/>
            </w:tcBorders>
            <w:vAlign w:val="bottom"/>
          </w:tcPr>
          <w:p w:rsidR="0045515D" w:rsidRPr="00DF795C" w:rsidRDefault="0045515D" w:rsidP="00FA7C10">
            <w:pPr>
              <w:rPr>
                <w:lang w:val="en-US"/>
              </w:rPr>
            </w:pPr>
          </w:p>
        </w:tc>
      </w:tr>
    </w:tbl>
    <w:p w:rsidR="0045515D" w:rsidRPr="00DF795C" w:rsidRDefault="0045515D" w:rsidP="00FA7C10"/>
    <w:p w:rsidR="0045515D" w:rsidRPr="00DF795C" w:rsidRDefault="0045515D" w:rsidP="00FA7C10">
      <w:r w:rsidRPr="00DF795C">
        <w:t>Место нахождения эмитента и контактные телефоны с указанием междугороднего кода:</w:t>
      </w:r>
    </w:p>
    <w:p w:rsidR="0045515D" w:rsidRPr="00DF795C" w:rsidRDefault="0045515D" w:rsidP="00FA7C10">
      <w:pPr>
        <w:rPr>
          <w:rStyle w:val="SUBST"/>
          <w:b w:val="0"/>
          <w:sz w:val="20"/>
        </w:rPr>
      </w:pPr>
      <w:r w:rsidRPr="00DF795C">
        <w:rPr>
          <w:rStyle w:val="SUBST"/>
          <w:b w:val="0"/>
          <w:sz w:val="20"/>
        </w:rPr>
        <w:t>675000, Амурская обл., г. Благовещенск, пер. Святителя Иннокентия, 1</w:t>
      </w:r>
    </w:p>
    <w:p w:rsidR="0045515D" w:rsidRPr="00DF795C" w:rsidRDefault="0045515D" w:rsidP="00FA7C10">
      <w:pPr>
        <w:rPr>
          <w:rStyle w:val="SUBST"/>
          <w:b w:val="0"/>
          <w:sz w:val="20"/>
        </w:rPr>
      </w:pPr>
      <w:r w:rsidRPr="00DF795C">
        <w:rPr>
          <w:rStyle w:val="SUBST"/>
          <w:b w:val="0"/>
          <w:sz w:val="20"/>
        </w:rPr>
        <w:t>контактный телефон тел.: +7 (4162)44-93-40; +7 (495)780-51-08  </w:t>
      </w:r>
    </w:p>
    <w:p w:rsidR="0045515D" w:rsidRPr="00DF795C" w:rsidRDefault="0045515D" w:rsidP="00FA7C10">
      <w:pPr>
        <w:rPr>
          <w:rStyle w:val="SUBST"/>
          <w:sz w:val="20"/>
        </w:rPr>
      </w:pPr>
    </w:p>
    <w:p w:rsidR="00C44E7B" w:rsidRPr="00DF795C" w:rsidRDefault="00C44E7B" w:rsidP="00FA7C10">
      <w:pPr>
        <w:rPr>
          <w:rStyle w:val="SUBST"/>
          <w:sz w:val="20"/>
        </w:rPr>
      </w:pPr>
    </w:p>
    <w:p w:rsidR="00C44E7B" w:rsidRPr="00DF795C" w:rsidRDefault="00C44E7B" w:rsidP="00FA7C10">
      <w:pPr>
        <w:rPr>
          <w:rStyle w:val="SUBST"/>
          <w:sz w:val="20"/>
        </w:rPr>
      </w:pPr>
    </w:p>
    <w:p w:rsidR="00C44E7B" w:rsidRPr="00DF795C" w:rsidRDefault="00C44E7B" w:rsidP="00FA7C10">
      <w:pPr>
        <w:rPr>
          <w:rStyle w:val="SUBST"/>
          <w:sz w:val="20"/>
        </w:rPr>
      </w:pPr>
    </w:p>
    <w:p w:rsidR="0045515D" w:rsidRPr="00DF795C" w:rsidRDefault="0045515D" w:rsidP="00FA7C10">
      <w:pPr>
        <w:jc w:val="both"/>
        <w:rPr>
          <w:rStyle w:val="SUBS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45515D" w:rsidRPr="00DF795C" w:rsidTr="009C59A6">
        <w:tc>
          <w:tcPr>
            <w:tcW w:w="10137" w:type="dxa"/>
          </w:tcPr>
          <w:tbl>
            <w:tblPr>
              <w:tblW w:w="0" w:type="auto"/>
              <w:tblInd w:w="28" w:type="dxa"/>
              <w:tblCellMar>
                <w:left w:w="28" w:type="dxa"/>
                <w:right w:w="28" w:type="dxa"/>
              </w:tblCellMar>
              <w:tblLook w:val="0000" w:firstRow="0" w:lastRow="0" w:firstColumn="0" w:lastColumn="0" w:noHBand="0" w:noVBand="0"/>
            </w:tblPr>
            <w:tblGrid>
              <w:gridCol w:w="5087"/>
              <w:gridCol w:w="282"/>
              <w:gridCol w:w="1557"/>
              <w:gridCol w:w="283"/>
              <w:gridCol w:w="2684"/>
            </w:tblGrid>
            <w:tr w:rsidR="0045515D" w:rsidRPr="00DF795C" w:rsidTr="009C59A6">
              <w:tc>
                <w:tcPr>
                  <w:tcW w:w="5103" w:type="dxa"/>
                  <w:tcBorders>
                    <w:top w:val="nil"/>
                    <w:left w:val="nil"/>
                    <w:bottom w:val="single" w:sz="4" w:space="0" w:color="auto"/>
                    <w:right w:val="nil"/>
                  </w:tcBorders>
                  <w:vAlign w:val="bottom"/>
                </w:tcPr>
                <w:p w:rsidR="0045515D" w:rsidRPr="00DF795C" w:rsidRDefault="0045515D" w:rsidP="00FA7C10">
                  <w:pPr>
                    <w:pStyle w:val="NormalPrefix"/>
                    <w:widowControl/>
                    <w:spacing w:before="0" w:after="0"/>
                    <w:rPr>
                      <w:rFonts w:eastAsia="MS Mincho"/>
                      <w:spacing w:val="-6"/>
                      <w:sz w:val="20"/>
                      <w:szCs w:val="20"/>
                    </w:rPr>
                  </w:pPr>
                  <w:r w:rsidRPr="00DF795C">
                    <w:rPr>
                      <w:rFonts w:eastAsia="MS Mincho"/>
                      <w:spacing w:val="-6"/>
                      <w:sz w:val="20"/>
                      <w:szCs w:val="20"/>
                    </w:rPr>
                    <w:t>Председатель Правления Открытого акционерного общества «Восточный экспресс банк»</w:t>
                  </w:r>
                </w:p>
              </w:tc>
              <w:tc>
                <w:tcPr>
                  <w:tcW w:w="283" w:type="dxa"/>
                  <w:tcBorders>
                    <w:top w:val="nil"/>
                    <w:left w:val="nil"/>
                    <w:bottom w:val="nil"/>
                    <w:right w:val="nil"/>
                  </w:tcBorders>
                  <w:vAlign w:val="bottom"/>
                </w:tcPr>
                <w:p w:rsidR="0045515D" w:rsidRPr="00DF795C" w:rsidRDefault="0045515D" w:rsidP="00FA7C10"/>
              </w:tc>
              <w:tc>
                <w:tcPr>
                  <w:tcW w:w="1560" w:type="dxa"/>
                  <w:tcBorders>
                    <w:top w:val="nil"/>
                    <w:left w:val="nil"/>
                    <w:bottom w:val="single" w:sz="4" w:space="0" w:color="auto"/>
                    <w:right w:val="nil"/>
                  </w:tcBorders>
                  <w:vAlign w:val="bottom"/>
                </w:tcPr>
                <w:p w:rsidR="0045515D" w:rsidRPr="00DF795C" w:rsidRDefault="0045515D" w:rsidP="00FA7C10">
                  <w:pPr>
                    <w:jc w:val="center"/>
                  </w:pPr>
                </w:p>
              </w:tc>
              <w:tc>
                <w:tcPr>
                  <w:tcW w:w="284" w:type="dxa"/>
                  <w:tcBorders>
                    <w:top w:val="nil"/>
                    <w:left w:val="nil"/>
                    <w:bottom w:val="nil"/>
                    <w:right w:val="nil"/>
                  </w:tcBorders>
                  <w:vAlign w:val="bottom"/>
                </w:tcPr>
                <w:p w:rsidR="0045515D" w:rsidRPr="00DF795C" w:rsidRDefault="0045515D" w:rsidP="00FA7C10"/>
              </w:tc>
              <w:tc>
                <w:tcPr>
                  <w:tcW w:w="2693" w:type="dxa"/>
                  <w:tcBorders>
                    <w:top w:val="nil"/>
                    <w:left w:val="nil"/>
                    <w:bottom w:val="single" w:sz="4" w:space="0" w:color="auto"/>
                    <w:right w:val="nil"/>
                  </w:tcBorders>
                  <w:vAlign w:val="bottom"/>
                </w:tcPr>
                <w:p w:rsidR="0045515D" w:rsidRPr="00DF795C" w:rsidRDefault="001A21A6" w:rsidP="00FA7C10">
                  <w:pPr>
                    <w:jc w:val="center"/>
                  </w:pPr>
                  <w:r w:rsidRPr="00DF795C">
                    <w:t>С.Н. Власов</w:t>
                  </w:r>
                </w:p>
              </w:tc>
            </w:tr>
            <w:tr w:rsidR="0045515D" w:rsidRPr="00DF795C" w:rsidTr="009C59A6">
              <w:tc>
                <w:tcPr>
                  <w:tcW w:w="5103" w:type="dxa"/>
                  <w:tcBorders>
                    <w:top w:val="nil"/>
                    <w:left w:val="nil"/>
                    <w:bottom w:val="nil"/>
                    <w:right w:val="nil"/>
                  </w:tcBorders>
                </w:tcPr>
                <w:p w:rsidR="0045515D" w:rsidRPr="00DF795C" w:rsidRDefault="0045515D" w:rsidP="00FA7C10">
                  <w:pPr>
                    <w:jc w:val="center"/>
                  </w:pPr>
                </w:p>
              </w:tc>
              <w:tc>
                <w:tcPr>
                  <w:tcW w:w="283" w:type="dxa"/>
                  <w:tcBorders>
                    <w:top w:val="nil"/>
                    <w:left w:val="nil"/>
                    <w:bottom w:val="nil"/>
                    <w:right w:val="nil"/>
                  </w:tcBorders>
                </w:tcPr>
                <w:p w:rsidR="0045515D" w:rsidRPr="00DF795C" w:rsidRDefault="0045515D" w:rsidP="00FA7C10"/>
              </w:tc>
              <w:tc>
                <w:tcPr>
                  <w:tcW w:w="1560" w:type="dxa"/>
                  <w:tcBorders>
                    <w:top w:val="nil"/>
                    <w:left w:val="nil"/>
                    <w:bottom w:val="nil"/>
                    <w:right w:val="nil"/>
                  </w:tcBorders>
                </w:tcPr>
                <w:p w:rsidR="0045515D" w:rsidRPr="00DF795C" w:rsidRDefault="0045515D" w:rsidP="00FA7C10">
                  <w:pPr>
                    <w:jc w:val="center"/>
                  </w:pPr>
                  <w:r w:rsidRPr="00DF795C">
                    <w:t>(подпись)</w:t>
                  </w:r>
                </w:p>
              </w:tc>
              <w:tc>
                <w:tcPr>
                  <w:tcW w:w="284" w:type="dxa"/>
                  <w:tcBorders>
                    <w:top w:val="nil"/>
                    <w:left w:val="nil"/>
                    <w:bottom w:val="nil"/>
                    <w:right w:val="nil"/>
                  </w:tcBorders>
                </w:tcPr>
                <w:p w:rsidR="0045515D" w:rsidRPr="00DF795C" w:rsidRDefault="0045515D" w:rsidP="00FA7C10"/>
              </w:tc>
              <w:tc>
                <w:tcPr>
                  <w:tcW w:w="2693" w:type="dxa"/>
                  <w:tcBorders>
                    <w:top w:val="nil"/>
                    <w:left w:val="nil"/>
                    <w:bottom w:val="nil"/>
                    <w:right w:val="nil"/>
                  </w:tcBorders>
                </w:tcPr>
                <w:p w:rsidR="0045515D" w:rsidRPr="00DF795C" w:rsidRDefault="0045515D" w:rsidP="00FA7C10">
                  <w:pPr>
                    <w:jc w:val="center"/>
                  </w:pPr>
                </w:p>
              </w:tc>
            </w:tr>
          </w:tbl>
          <w:p w:rsidR="0045515D" w:rsidRPr="00DF795C" w:rsidRDefault="0045515D" w:rsidP="00FA7C10">
            <w:pPr>
              <w:pStyle w:val="BalloonText1"/>
              <w:rPr>
                <w:rFonts w:ascii="Times New Roman" w:hAnsi="Times New Roman" w:cs="Times New Roman"/>
                <w:sz w:val="20"/>
                <w:szCs w:val="20"/>
              </w:rPr>
            </w:pPr>
          </w:p>
          <w:tbl>
            <w:tblPr>
              <w:tblW w:w="0" w:type="auto"/>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5515D" w:rsidRPr="00DF795C" w:rsidTr="009C59A6">
              <w:tc>
                <w:tcPr>
                  <w:tcW w:w="680" w:type="dxa"/>
                  <w:tcBorders>
                    <w:top w:val="nil"/>
                    <w:left w:val="nil"/>
                    <w:bottom w:val="nil"/>
                    <w:right w:val="nil"/>
                  </w:tcBorders>
                  <w:vAlign w:val="bottom"/>
                </w:tcPr>
                <w:p w:rsidR="0045515D" w:rsidRPr="00DF795C" w:rsidRDefault="0045515D" w:rsidP="00FA7C10">
                  <w:r w:rsidRPr="00DF795C">
                    <w:t>Дата «</w:t>
                  </w:r>
                </w:p>
              </w:tc>
              <w:tc>
                <w:tcPr>
                  <w:tcW w:w="482" w:type="dxa"/>
                  <w:tcBorders>
                    <w:top w:val="nil"/>
                    <w:left w:val="nil"/>
                    <w:bottom w:val="single" w:sz="4" w:space="0" w:color="auto"/>
                    <w:right w:val="nil"/>
                  </w:tcBorders>
                  <w:vAlign w:val="bottom"/>
                </w:tcPr>
                <w:p w:rsidR="0045515D" w:rsidRPr="00DF795C" w:rsidRDefault="0045515D" w:rsidP="00FA7C10">
                  <w:pPr>
                    <w:jc w:val="center"/>
                    <w:rPr>
                      <w:lang w:val="en-US"/>
                    </w:rPr>
                  </w:pPr>
                </w:p>
              </w:tc>
              <w:tc>
                <w:tcPr>
                  <w:tcW w:w="284" w:type="dxa"/>
                  <w:tcBorders>
                    <w:top w:val="nil"/>
                    <w:left w:val="nil"/>
                    <w:bottom w:val="nil"/>
                    <w:right w:val="nil"/>
                  </w:tcBorders>
                  <w:vAlign w:val="bottom"/>
                </w:tcPr>
                <w:p w:rsidR="0045515D" w:rsidRPr="00DF795C" w:rsidRDefault="0045515D" w:rsidP="00FA7C10">
                  <w:r w:rsidRPr="00DF795C">
                    <w:t>»</w:t>
                  </w:r>
                </w:p>
              </w:tc>
              <w:tc>
                <w:tcPr>
                  <w:tcW w:w="1559" w:type="dxa"/>
                  <w:tcBorders>
                    <w:top w:val="nil"/>
                    <w:left w:val="nil"/>
                    <w:bottom w:val="single" w:sz="4" w:space="0" w:color="auto"/>
                    <w:right w:val="nil"/>
                  </w:tcBorders>
                  <w:vAlign w:val="bottom"/>
                </w:tcPr>
                <w:p w:rsidR="0045515D" w:rsidRPr="00DF795C" w:rsidRDefault="0045515D" w:rsidP="00FA7C10">
                  <w:pPr>
                    <w:jc w:val="center"/>
                  </w:pPr>
                </w:p>
              </w:tc>
              <w:tc>
                <w:tcPr>
                  <w:tcW w:w="425" w:type="dxa"/>
                  <w:tcBorders>
                    <w:top w:val="nil"/>
                    <w:left w:val="nil"/>
                    <w:bottom w:val="nil"/>
                    <w:right w:val="nil"/>
                  </w:tcBorders>
                  <w:vAlign w:val="bottom"/>
                </w:tcPr>
                <w:p w:rsidR="0045515D" w:rsidRPr="00DF795C" w:rsidRDefault="0045515D" w:rsidP="00FA7C10">
                  <w:pPr>
                    <w:jc w:val="right"/>
                  </w:pPr>
                  <w:r w:rsidRPr="00DF795C">
                    <w:t>20</w:t>
                  </w:r>
                </w:p>
              </w:tc>
              <w:tc>
                <w:tcPr>
                  <w:tcW w:w="284" w:type="dxa"/>
                  <w:tcBorders>
                    <w:top w:val="nil"/>
                    <w:left w:val="nil"/>
                    <w:bottom w:val="single" w:sz="4" w:space="0" w:color="auto"/>
                    <w:right w:val="nil"/>
                  </w:tcBorders>
                  <w:vAlign w:val="bottom"/>
                </w:tcPr>
                <w:p w:rsidR="0045515D" w:rsidRPr="00DF795C" w:rsidRDefault="00197F00" w:rsidP="007B495F">
                  <w:pPr>
                    <w:jc w:val="center"/>
                  </w:pPr>
                  <w:r w:rsidRPr="00DF795C">
                    <w:t>13</w:t>
                  </w:r>
                  <w:r w:rsidR="0045515D" w:rsidRPr="00DF795C">
                    <w:t xml:space="preserve"> </w:t>
                  </w:r>
                </w:p>
              </w:tc>
              <w:tc>
                <w:tcPr>
                  <w:tcW w:w="2693" w:type="dxa"/>
                  <w:tcBorders>
                    <w:top w:val="nil"/>
                    <w:left w:val="nil"/>
                    <w:bottom w:val="nil"/>
                    <w:right w:val="nil"/>
                  </w:tcBorders>
                  <w:vAlign w:val="bottom"/>
                </w:tcPr>
                <w:p w:rsidR="0045515D" w:rsidRPr="00DF795C" w:rsidRDefault="0045515D" w:rsidP="00FA7C10">
                  <w:pPr>
                    <w:tabs>
                      <w:tab w:val="left" w:pos="2098"/>
                    </w:tabs>
                  </w:pPr>
                  <w:r w:rsidRPr="00DF795C">
                    <w:t>г.</w:t>
                  </w:r>
                  <w:r w:rsidRPr="00DF795C">
                    <w:tab/>
                    <w:t>М.П.</w:t>
                  </w:r>
                </w:p>
              </w:tc>
            </w:tr>
          </w:tbl>
          <w:p w:rsidR="0045515D" w:rsidRPr="00DF795C" w:rsidRDefault="0045515D" w:rsidP="00FA7C10">
            <w:pPr>
              <w:jc w:val="both"/>
              <w:rPr>
                <w:rStyle w:val="SUBST"/>
                <w:sz w:val="20"/>
              </w:rPr>
            </w:pPr>
          </w:p>
        </w:tc>
      </w:tr>
    </w:tbl>
    <w:p w:rsidR="0045515D" w:rsidRDefault="0045515D" w:rsidP="00FA7C10">
      <w:pPr>
        <w:pStyle w:val="a9"/>
        <w:spacing w:before="0" w:after="0"/>
        <w:rPr>
          <w:sz w:val="16"/>
        </w:rPr>
      </w:pPr>
    </w:p>
    <w:p w:rsidR="00AD5011" w:rsidRPr="00D05EC7" w:rsidRDefault="00AD5011" w:rsidP="00FA7C10">
      <w:pPr>
        <w:jc w:val="center"/>
        <w:rPr>
          <w:b/>
          <w:bCs/>
          <w:caps/>
          <w:sz w:val="24"/>
          <w:szCs w:val="24"/>
        </w:rPr>
      </w:pPr>
      <w:r>
        <w:br w:type="page"/>
      </w:r>
      <w:r w:rsidRPr="00D05EC7">
        <w:rPr>
          <w:b/>
          <w:bCs/>
          <w:caps/>
          <w:sz w:val="24"/>
          <w:szCs w:val="24"/>
        </w:rPr>
        <w:lastRenderedPageBreak/>
        <w:t xml:space="preserve">Изменения, вносимые в Решение о </w:t>
      </w:r>
      <w:proofErr w:type="gramStart"/>
      <w:r w:rsidRPr="00D05EC7">
        <w:rPr>
          <w:b/>
          <w:bCs/>
          <w:caps/>
          <w:sz w:val="24"/>
          <w:szCs w:val="24"/>
        </w:rPr>
        <w:t>выпуске</w:t>
      </w:r>
      <w:proofErr w:type="gramEnd"/>
      <w:r w:rsidRPr="00D05EC7">
        <w:rPr>
          <w:b/>
          <w:bCs/>
          <w:caps/>
          <w:sz w:val="24"/>
          <w:szCs w:val="24"/>
        </w:rPr>
        <w:t xml:space="preserve"> ценных бумаг</w:t>
      </w:r>
    </w:p>
    <w:p w:rsidR="00AD5011" w:rsidRPr="00881A09" w:rsidRDefault="00AD5011" w:rsidP="00FA7C10">
      <w:pPr>
        <w:jc w:val="both"/>
        <w:rPr>
          <w:sz w:val="21"/>
          <w:szCs w:val="21"/>
        </w:rPr>
      </w:pPr>
    </w:p>
    <w:p w:rsidR="00992F58" w:rsidRDefault="00992F58" w:rsidP="00E11EC5">
      <w:pPr>
        <w:jc w:val="both"/>
        <w:rPr>
          <w:sz w:val="21"/>
          <w:szCs w:val="21"/>
        </w:rPr>
      </w:pPr>
    </w:p>
    <w:p w:rsidR="007239F2" w:rsidRPr="00DF795C" w:rsidRDefault="007239F2" w:rsidP="00DF795C">
      <w:pPr>
        <w:numPr>
          <w:ilvl w:val="0"/>
          <w:numId w:val="4"/>
        </w:numPr>
        <w:ind w:left="426" w:hanging="426"/>
        <w:jc w:val="both"/>
        <w:rPr>
          <w:b/>
        </w:rPr>
      </w:pPr>
      <w:r w:rsidRPr="00DF795C">
        <w:rPr>
          <w:b/>
        </w:rPr>
        <w:t>Титульный лист Решения о выпуске ценных бумаг.</w:t>
      </w:r>
    </w:p>
    <w:p w:rsidR="007239F2" w:rsidRPr="00DF795C" w:rsidRDefault="007239F2" w:rsidP="007239F2">
      <w:pPr>
        <w:ind w:left="720"/>
        <w:jc w:val="both"/>
        <w:rPr>
          <w:b/>
        </w:rPr>
      </w:pPr>
    </w:p>
    <w:p w:rsidR="007239F2" w:rsidRPr="00DF795C" w:rsidRDefault="007239F2" w:rsidP="007239F2">
      <w:pPr>
        <w:jc w:val="both"/>
        <w:rPr>
          <w:u w:val="single"/>
        </w:rPr>
      </w:pPr>
      <w:r w:rsidRPr="00DF795C">
        <w:rPr>
          <w:u w:val="single"/>
        </w:rPr>
        <w:t>Текст изменяемой редакции решения о выпуске ценных бумаг:</w:t>
      </w:r>
    </w:p>
    <w:p w:rsidR="007239F2" w:rsidRPr="00DF795C" w:rsidRDefault="007239F2" w:rsidP="007239F2">
      <w:pPr>
        <w:jc w:val="both"/>
        <w:rPr>
          <w:u w:val="single"/>
        </w:rPr>
      </w:pPr>
    </w:p>
    <w:p w:rsidR="007239F2" w:rsidRPr="00DF795C" w:rsidRDefault="007239F2" w:rsidP="007239F2">
      <w:pPr>
        <w:autoSpaceDE/>
        <w:autoSpaceDN/>
        <w:jc w:val="both"/>
      </w:pPr>
      <w:proofErr w:type="gramStart"/>
      <w:r w:rsidRPr="00DF795C">
        <w:t>документарные процентные неконвертируемые биржевые облигации на предъявителя с обязательным централизованным хранением серии БО-0</w:t>
      </w:r>
      <w:r w:rsidR="000D0DE0" w:rsidRPr="00DF795C">
        <w:t>7</w:t>
      </w:r>
      <w:r w:rsidRPr="00DF795C">
        <w:t xml:space="preserve">, в количестве </w:t>
      </w:r>
      <w:r w:rsidR="000D0DE0" w:rsidRPr="00DF795C">
        <w:t>5</w:t>
      </w:r>
      <w:r w:rsidRPr="00DF795C">
        <w:t xml:space="preserve"> 000 000  (</w:t>
      </w:r>
      <w:r w:rsidR="000D0DE0" w:rsidRPr="00DF795C">
        <w:t>Пять</w:t>
      </w:r>
      <w:r w:rsidRPr="00DF795C">
        <w:t xml:space="preserve"> миллион</w:t>
      </w:r>
      <w:r w:rsidR="000D0DE0" w:rsidRPr="00DF795C">
        <w:t>ов</w:t>
      </w:r>
      <w:r w:rsidRPr="00DF795C">
        <w:t>) штук номинальной стоимостью 1000 (Одна тысяча) рублей каждая, со сроком погашения в 1092-й (Одна тысяча девяносто второй) день с даты начала размещения биржевых облигаций выпуска, с возможностью досрочного погашения по требованию их владельцев и по усмотрению Эмитента, размещаемые по открытой</w:t>
      </w:r>
      <w:proofErr w:type="gramEnd"/>
      <w:r w:rsidRPr="00DF795C">
        <w:t xml:space="preserve"> подписке</w:t>
      </w:r>
    </w:p>
    <w:p w:rsidR="007239F2" w:rsidRPr="007239F2" w:rsidRDefault="007239F2" w:rsidP="007239F2">
      <w:pPr>
        <w:autoSpaceDE/>
        <w:autoSpaceDN/>
        <w:jc w:val="both"/>
        <w:rPr>
          <w:sz w:val="21"/>
          <w:szCs w:val="21"/>
        </w:rPr>
      </w:pPr>
    </w:p>
    <w:p w:rsidR="007239F2" w:rsidRPr="00DF795C" w:rsidRDefault="007239F2" w:rsidP="007239F2">
      <w:pPr>
        <w:jc w:val="both"/>
        <w:rPr>
          <w:u w:val="single"/>
        </w:rPr>
      </w:pPr>
      <w:r w:rsidRPr="00DF795C">
        <w:rPr>
          <w:u w:val="single"/>
        </w:rPr>
        <w:t>Текст новой редакции решения о выпуске ценных бумаг с изменениями:</w:t>
      </w:r>
    </w:p>
    <w:p w:rsidR="007239F2" w:rsidRPr="00DF795C" w:rsidRDefault="007239F2" w:rsidP="007239F2">
      <w:pPr>
        <w:jc w:val="both"/>
        <w:rPr>
          <w:u w:val="single"/>
        </w:rPr>
      </w:pPr>
    </w:p>
    <w:p w:rsidR="007239F2" w:rsidRPr="00DF795C" w:rsidRDefault="007239F2" w:rsidP="007239F2">
      <w:pPr>
        <w:autoSpaceDE/>
        <w:autoSpaceDN/>
        <w:jc w:val="both"/>
      </w:pPr>
      <w:proofErr w:type="gramStart"/>
      <w:r w:rsidRPr="00DF795C">
        <w:t>документарные процентные неконвертируемые биржевые облигации на предъявителя с обязательным централизованным хранением серии БО-0</w:t>
      </w:r>
      <w:r w:rsidR="000D0DE0" w:rsidRPr="00DF795C">
        <w:t>7</w:t>
      </w:r>
      <w:r w:rsidRPr="00DF795C">
        <w:t xml:space="preserve">, в количестве </w:t>
      </w:r>
      <w:r w:rsidR="000D0DE0" w:rsidRPr="00DF795C">
        <w:t>5</w:t>
      </w:r>
      <w:r w:rsidRPr="00DF795C">
        <w:t xml:space="preserve"> 000 000  (</w:t>
      </w:r>
      <w:r w:rsidR="000D0DE0" w:rsidRPr="00DF795C">
        <w:t>Пять</w:t>
      </w:r>
      <w:r w:rsidRPr="00DF795C">
        <w:t xml:space="preserve"> миллион</w:t>
      </w:r>
      <w:r w:rsidR="000D0DE0" w:rsidRPr="00DF795C">
        <w:t>ов</w:t>
      </w:r>
      <w:r w:rsidRPr="00DF795C">
        <w:t xml:space="preserve">) штук номинальной стоимостью 1000 (Одна тысяча) рублей каждая, со сроком погашения в </w:t>
      </w:r>
      <w:r w:rsidR="00105273">
        <w:t>1820</w:t>
      </w:r>
      <w:r w:rsidRPr="00DF795C">
        <w:t>-й (</w:t>
      </w:r>
      <w:r w:rsidR="00105273">
        <w:t>Одна тысяча восемьсот двадцатый</w:t>
      </w:r>
      <w:r w:rsidRPr="00DF795C">
        <w:t>) день с даты начала размещения биржевых облигаций выпуска, с возможностью досрочного погашения по требованию их владельцев и по усмотрению Эмитента, размещаемые по открытой</w:t>
      </w:r>
      <w:proofErr w:type="gramEnd"/>
      <w:r w:rsidRPr="00DF795C">
        <w:t xml:space="preserve"> подписке</w:t>
      </w:r>
    </w:p>
    <w:p w:rsidR="007239F2" w:rsidRDefault="007239F2" w:rsidP="007239F2">
      <w:pPr>
        <w:ind w:left="720"/>
        <w:jc w:val="both"/>
        <w:rPr>
          <w:b/>
          <w:sz w:val="21"/>
          <w:szCs w:val="21"/>
        </w:rPr>
      </w:pPr>
    </w:p>
    <w:p w:rsidR="00DF795C" w:rsidRPr="007239F2" w:rsidRDefault="00DF795C" w:rsidP="007239F2">
      <w:pPr>
        <w:ind w:left="720"/>
        <w:jc w:val="both"/>
        <w:rPr>
          <w:b/>
          <w:sz w:val="21"/>
          <w:szCs w:val="21"/>
        </w:rPr>
      </w:pPr>
    </w:p>
    <w:p w:rsidR="00F7791A" w:rsidRPr="00DF795C" w:rsidRDefault="00F7791A" w:rsidP="00DF795C">
      <w:pPr>
        <w:numPr>
          <w:ilvl w:val="0"/>
          <w:numId w:val="4"/>
        </w:numPr>
        <w:ind w:left="426" w:hanging="426"/>
        <w:jc w:val="both"/>
        <w:rPr>
          <w:u w:val="single"/>
        </w:rPr>
      </w:pPr>
      <w:r w:rsidRPr="00DF795C">
        <w:rPr>
          <w:b/>
        </w:rPr>
        <w:t xml:space="preserve">Раздел 4. «Права владельца, закрепленные ценной бумагой» подраздел 4.4. «Для облигаций» </w:t>
      </w:r>
    </w:p>
    <w:p w:rsidR="00F7791A" w:rsidRPr="00DF795C" w:rsidRDefault="00F7791A" w:rsidP="00F7791A">
      <w:pPr>
        <w:ind w:left="720"/>
        <w:jc w:val="both"/>
        <w:rPr>
          <w:u w:val="single"/>
        </w:rPr>
      </w:pPr>
    </w:p>
    <w:p w:rsidR="00F7791A" w:rsidRPr="00DF795C" w:rsidRDefault="00F7791A" w:rsidP="00F7791A">
      <w:pPr>
        <w:jc w:val="both"/>
        <w:rPr>
          <w:u w:val="single"/>
        </w:rPr>
      </w:pPr>
      <w:r w:rsidRPr="00DF795C">
        <w:rPr>
          <w:u w:val="single"/>
        </w:rPr>
        <w:t>Текст изменяемой редакции решения о выпуске ценных бумаг:</w:t>
      </w:r>
    </w:p>
    <w:p w:rsidR="00F7791A" w:rsidRPr="00DF795C" w:rsidRDefault="00F7791A" w:rsidP="00F7791A">
      <w:pPr>
        <w:jc w:val="both"/>
        <w:rPr>
          <w:u w:val="single"/>
        </w:rPr>
      </w:pPr>
    </w:p>
    <w:p w:rsidR="00F7791A" w:rsidRPr="00DF795C" w:rsidRDefault="00F7791A" w:rsidP="00F7791A">
      <w:pPr>
        <w:jc w:val="both"/>
      </w:pPr>
      <w:r w:rsidRPr="00DF795C">
        <w:t>7. Владелец Биржевой облигации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p>
    <w:p w:rsidR="00F7791A" w:rsidRPr="00DF795C" w:rsidRDefault="00F7791A" w:rsidP="00F7791A">
      <w:pPr>
        <w:jc w:val="both"/>
      </w:pPr>
    </w:p>
    <w:p w:rsidR="00F7791A" w:rsidRPr="00DF795C" w:rsidRDefault="00F7791A" w:rsidP="00F7791A">
      <w:pPr>
        <w:jc w:val="both"/>
        <w:rPr>
          <w:u w:val="single"/>
        </w:rPr>
      </w:pPr>
      <w:r w:rsidRPr="00DF795C">
        <w:rPr>
          <w:u w:val="single"/>
        </w:rPr>
        <w:t>Текст новой редакции решения о выпуске ценных бумаг с изменениями:</w:t>
      </w:r>
    </w:p>
    <w:p w:rsidR="00F7791A" w:rsidRPr="00DF795C" w:rsidRDefault="00F7791A" w:rsidP="00F7791A">
      <w:pPr>
        <w:jc w:val="both"/>
        <w:rPr>
          <w:u w:val="single"/>
        </w:rPr>
      </w:pPr>
    </w:p>
    <w:p w:rsidR="00F7791A" w:rsidRPr="00DF795C" w:rsidRDefault="00F7791A" w:rsidP="00F7791A">
      <w:pPr>
        <w:jc w:val="both"/>
      </w:pPr>
      <w:r w:rsidRPr="00DF795C">
        <w:t xml:space="preserve">7. Владелец Биржевой облигации имеет право свободно продавать и иным образом отчуждать Биржевые облигации. </w:t>
      </w:r>
    </w:p>
    <w:p w:rsidR="00F63CB6" w:rsidRDefault="00F63CB6" w:rsidP="00F7791A">
      <w:pPr>
        <w:jc w:val="both"/>
        <w:rPr>
          <w:sz w:val="21"/>
          <w:szCs w:val="21"/>
        </w:rPr>
      </w:pPr>
    </w:p>
    <w:p w:rsidR="00DF795C" w:rsidRDefault="00DF795C" w:rsidP="00F7791A">
      <w:pPr>
        <w:jc w:val="both"/>
        <w:rPr>
          <w:sz w:val="21"/>
          <w:szCs w:val="21"/>
        </w:rPr>
      </w:pPr>
    </w:p>
    <w:p w:rsidR="00F63CB6" w:rsidRPr="00DF795C" w:rsidRDefault="00F63CB6" w:rsidP="00DF795C">
      <w:pPr>
        <w:numPr>
          <w:ilvl w:val="0"/>
          <w:numId w:val="4"/>
        </w:numPr>
        <w:ind w:left="426" w:hanging="426"/>
        <w:jc w:val="both"/>
        <w:rPr>
          <w:b/>
        </w:rPr>
      </w:pPr>
      <w:r w:rsidRPr="00DF795C">
        <w:rPr>
          <w:b/>
        </w:rPr>
        <w:t>Раздел 5. «Порядок удостоверения, уступки и осуществления прав, закрепленных ценной бумагой»</w:t>
      </w:r>
    </w:p>
    <w:p w:rsidR="00F63CB6" w:rsidRPr="00DF795C" w:rsidRDefault="00F63CB6" w:rsidP="00F63CB6">
      <w:pPr>
        <w:ind w:left="360"/>
        <w:jc w:val="both"/>
        <w:rPr>
          <w:u w:val="single"/>
        </w:rPr>
      </w:pPr>
    </w:p>
    <w:p w:rsidR="00723F22" w:rsidRPr="00DF795C" w:rsidRDefault="00723F22" w:rsidP="00723F22">
      <w:pPr>
        <w:jc w:val="both"/>
        <w:rPr>
          <w:u w:val="single"/>
        </w:rPr>
      </w:pPr>
      <w:r w:rsidRPr="00DF795C">
        <w:rPr>
          <w:u w:val="single"/>
        </w:rPr>
        <w:t>Текст изменяемой редакции решения о выпуске ценных бумаг:</w:t>
      </w:r>
    </w:p>
    <w:p w:rsidR="00976743" w:rsidRPr="00DF795C" w:rsidRDefault="00976743" w:rsidP="00723F22">
      <w:pPr>
        <w:jc w:val="both"/>
        <w:rPr>
          <w:u w:val="single"/>
        </w:rPr>
      </w:pPr>
    </w:p>
    <w:p w:rsidR="00976743" w:rsidRPr="00DF795C" w:rsidRDefault="00976743" w:rsidP="00976743">
      <w:pPr>
        <w:ind w:right="-101"/>
        <w:jc w:val="both"/>
        <w:rPr>
          <w:bCs/>
        </w:rPr>
      </w:pPr>
      <w:r w:rsidRPr="00DF795C">
        <w:rPr>
          <w:bCs/>
        </w:rPr>
        <w:t>Списание Биржевых облигаций со счетов депо при погашении всех Биржевых облигаций производится после выплаты номинальной стоимости Биржевых облигаций и процента (купонного дохода) по ним за последний купонный период. Снятие Сертификата Биржевых облигаций с хранения производится после списания всех Биржевых облигаций со счетов депо в НРД.</w:t>
      </w:r>
    </w:p>
    <w:p w:rsidR="00976743" w:rsidRPr="00DF795C" w:rsidRDefault="00976743" w:rsidP="00723F22">
      <w:pPr>
        <w:jc w:val="both"/>
        <w:rPr>
          <w:u w:val="single"/>
        </w:rPr>
      </w:pPr>
    </w:p>
    <w:p w:rsidR="00976743" w:rsidRPr="00DF795C" w:rsidRDefault="00976743" w:rsidP="00976743">
      <w:pPr>
        <w:jc w:val="both"/>
        <w:rPr>
          <w:u w:val="single"/>
        </w:rPr>
      </w:pPr>
      <w:r w:rsidRPr="00DF795C">
        <w:rPr>
          <w:u w:val="single"/>
        </w:rPr>
        <w:t>Текст новой редакции решения о выпуске ценных бумаг с изменениями:</w:t>
      </w:r>
    </w:p>
    <w:p w:rsidR="00976743" w:rsidRPr="00DF795C" w:rsidRDefault="00976743" w:rsidP="00723F22">
      <w:pPr>
        <w:jc w:val="both"/>
        <w:rPr>
          <w:u w:val="single"/>
        </w:rPr>
      </w:pPr>
    </w:p>
    <w:p w:rsidR="00976743" w:rsidRPr="00DF795C" w:rsidRDefault="00976743" w:rsidP="00976743">
      <w:pPr>
        <w:autoSpaceDE/>
        <w:autoSpaceDN/>
        <w:ind w:right="-101"/>
        <w:jc w:val="both"/>
        <w:rPr>
          <w:bCs/>
        </w:rPr>
      </w:pPr>
      <w:r w:rsidRPr="00DF795C">
        <w:rPr>
          <w:bCs/>
        </w:rPr>
        <w:t>Списание Биржевых облигаций со счетов депо при погашении всех Биржевых облигаций производится после выплаты номинальной стоимости Биржевых облигаций и процента (купонного дохода) по ним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976743" w:rsidRPr="00DF795C" w:rsidRDefault="00976743" w:rsidP="00723F22">
      <w:pPr>
        <w:jc w:val="both"/>
        <w:rPr>
          <w:u w:val="single"/>
        </w:rPr>
      </w:pPr>
    </w:p>
    <w:p w:rsidR="00976743" w:rsidRPr="00DF795C" w:rsidRDefault="00976743" w:rsidP="00976743">
      <w:pPr>
        <w:jc w:val="both"/>
        <w:rPr>
          <w:u w:val="single"/>
        </w:rPr>
      </w:pPr>
      <w:r w:rsidRPr="00DF795C">
        <w:rPr>
          <w:u w:val="single"/>
        </w:rPr>
        <w:t>Текст изменяемой редакции решения о выпуске ценных бумаг:</w:t>
      </w:r>
    </w:p>
    <w:p w:rsidR="00976743" w:rsidRPr="00DF795C" w:rsidRDefault="00976743" w:rsidP="00723F22">
      <w:pPr>
        <w:jc w:val="both"/>
        <w:rPr>
          <w:u w:val="single"/>
        </w:rPr>
      </w:pPr>
    </w:p>
    <w:p w:rsidR="00723F22" w:rsidRPr="00DF795C" w:rsidRDefault="00723F22" w:rsidP="00723F22">
      <w:pPr>
        <w:autoSpaceDE/>
        <w:autoSpaceDN/>
        <w:ind w:right="-101"/>
        <w:jc w:val="both"/>
        <w:rPr>
          <w:bCs/>
        </w:rPr>
      </w:pPr>
      <w:bookmarkStart w:id="0" w:name="_Toc319861336"/>
      <w:r w:rsidRPr="00DF795C">
        <w:rPr>
          <w:bCs/>
        </w:rPr>
        <w:t>Владельцы и доверительные управляющие Биржевых облигаций получают выплаты по Биржевым облигациям через депозитарий, осуществляющий учет прав на Биржевые облигации, депонентами которого они являются.</w:t>
      </w:r>
    </w:p>
    <w:p w:rsidR="00723F22" w:rsidRPr="00DF795C" w:rsidRDefault="00723F22" w:rsidP="00723F22">
      <w:pPr>
        <w:autoSpaceDE/>
        <w:autoSpaceDN/>
        <w:ind w:right="-101"/>
        <w:jc w:val="both"/>
        <w:rPr>
          <w:bCs/>
        </w:rPr>
      </w:pPr>
      <w:r w:rsidRPr="00DF795C">
        <w:rPr>
          <w:b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Биржевым облигациям.</w:t>
      </w:r>
    </w:p>
    <w:p w:rsidR="00723F22" w:rsidRPr="00DF795C" w:rsidRDefault="00723F22" w:rsidP="00723F22">
      <w:pPr>
        <w:autoSpaceDE/>
        <w:autoSpaceDN/>
        <w:ind w:right="-101"/>
        <w:jc w:val="both"/>
        <w:rPr>
          <w:bCs/>
        </w:rPr>
      </w:pPr>
      <w:r w:rsidRPr="00DF795C">
        <w:rPr>
          <w:bCs/>
        </w:rPr>
        <w:t>Эмитент исполняет обязанность по осуществлению выплат по Биржевым облигациям путем перечисления денежных средств НРД, осуществляющему их обязательное централизованное хранение.</w:t>
      </w:r>
    </w:p>
    <w:p w:rsidR="00723F22" w:rsidRPr="00DF795C" w:rsidRDefault="00723F22" w:rsidP="00723F22">
      <w:pPr>
        <w:autoSpaceDE/>
        <w:autoSpaceDN/>
        <w:ind w:right="-101"/>
        <w:jc w:val="both"/>
        <w:rPr>
          <w:bCs/>
        </w:rPr>
      </w:pPr>
      <w:r w:rsidRPr="00DF795C">
        <w:rPr>
          <w:bCs/>
        </w:rPr>
        <w:t xml:space="preserve">Указанная обязанность считается исполненной Эмитентом </w:t>
      </w:r>
      <w:proofErr w:type="gramStart"/>
      <w:r w:rsidRPr="00DF795C">
        <w:rPr>
          <w:bCs/>
        </w:rPr>
        <w:t>с даты поступления</w:t>
      </w:r>
      <w:proofErr w:type="gramEnd"/>
      <w:r w:rsidRPr="00DF795C">
        <w:rPr>
          <w:bCs/>
        </w:rPr>
        <w:t xml:space="preserve"> денежных средств на счет НРД.</w:t>
      </w:r>
    </w:p>
    <w:p w:rsidR="00723F22" w:rsidRPr="00DF795C" w:rsidRDefault="00723F22" w:rsidP="00723F22">
      <w:pPr>
        <w:autoSpaceDE/>
        <w:autoSpaceDN/>
        <w:ind w:right="-101"/>
        <w:jc w:val="both"/>
        <w:rPr>
          <w:bCs/>
        </w:rPr>
      </w:pPr>
      <w:r w:rsidRPr="00DF795C">
        <w:rPr>
          <w:bCs/>
        </w:rPr>
        <w:t xml:space="preserve">НРД </w:t>
      </w:r>
      <w:proofErr w:type="gramStart"/>
      <w:r w:rsidRPr="00DF795C">
        <w:rPr>
          <w:bCs/>
        </w:rPr>
        <w:t>обязан</w:t>
      </w:r>
      <w:proofErr w:type="gramEnd"/>
      <w:r w:rsidRPr="00DF795C">
        <w:rPr>
          <w:bCs/>
        </w:rPr>
        <w:t xml:space="preserve"> передать выплаты по ценным бумагам своим депонентам не позднее следующего рабочего дня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w:t>
      </w:r>
      <w:r w:rsidRPr="00DF795C">
        <w:rPr>
          <w:bCs/>
        </w:rPr>
        <w:lastRenderedPageBreak/>
        <w:t>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723F22" w:rsidRPr="00DF795C" w:rsidRDefault="00723F22" w:rsidP="00723F22">
      <w:pPr>
        <w:autoSpaceDE/>
        <w:autoSpaceDN/>
        <w:ind w:right="-101"/>
        <w:jc w:val="both"/>
        <w:rPr>
          <w:bCs/>
        </w:rPr>
      </w:pPr>
      <w:r w:rsidRPr="00DF795C">
        <w:rPr>
          <w:bCs/>
        </w:rPr>
        <w:t>Депозитарий, осуществляющий учет прав на ценные бумаги, обязан передать выплаты по ценным бумагам своим депонентам не позднее трех рабочих дней после дня их получения, но не позднее 10 рабочих дней после даты, на которую НРД раскрыта (предоставлена)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723F22" w:rsidRPr="00DF795C" w:rsidRDefault="00723F22" w:rsidP="00723F22">
      <w:pPr>
        <w:autoSpaceDE/>
        <w:autoSpaceDN/>
        <w:ind w:right="-101"/>
        <w:jc w:val="both"/>
        <w:rPr>
          <w:bCs/>
        </w:rPr>
      </w:pPr>
      <w:r w:rsidRPr="00DF795C">
        <w:rPr>
          <w:bCs/>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723F22" w:rsidRPr="00DF795C" w:rsidRDefault="00723F22" w:rsidP="00723F22">
      <w:pPr>
        <w:autoSpaceDE/>
        <w:autoSpaceDN/>
        <w:ind w:right="-101"/>
        <w:jc w:val="both"/>
        <w:rPr>
          <w:bCs/>
        </w:rPr>
      </w:pPr>
      <w:proofErr w:type="gramStart"/>
      <w:r w:rsidRPr="00DF795C">
        <w:rPr>
          <w:bCs/>
        </w:rPr>
        <w:t>Требование, касающееся обязанности Депозитария передать выплаты по ценным бумагам своим депонентам не позднее 10 рабочих дней после даты, на которую НРД раскрыта (предоставлена) информация о передаче своим депонентам причитающихся им выплат по Биржевым облигациям,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w:t>
      </w:r>
      <w:proofErr w:type="gramEnd"/>
      <w:r w:rsidRPr="00DF795C">
        <w:rPr>
          <w:bCs/>
        </w:rPr>
        <w:t xml:space="preserve"> бумагам.</w:t>
      </w:r>
    </w:p>
    <w:p w:rsidR="00723F22" w:rsidRPr="00DF795C" w:rsidRDefault="00723F22" w:rsidP="00723F22">
      <w:pPr>
        <w:autoSpaceDE/>
        <w:autoSpaceDN/>
        <w:ind w:right="-101"/>
        <w:jc w:val="both"/>
        <w:rPr>
          <w:bCs/>
        </w:rPr>
      </w:pPr>
    </w:p>
    <w:p w:rsidR="00723F22" w:rsidRPr="00DF795C" w:rsidRDefault="00723F22" w:rsidP="00723F22">
      <w:pPr>
        <w:autoSpaceDE/>
        <w:autoSpaceDN/>
        <w:ind w:right="-101"/>
        <w:jc w:val="both"/>
        <w:rPr>
          <w:bCs/>
        </w:rPr>
      </w:pPr>
      <w:r w:rsidRPr="00DF795C">
        <w:rPr>
          <w:bCs/>
        </w:rPr>
        <w:t>Передача выплат по Биржевым облигациям осуществляется депозитарием лицу, являвшемуся его депонентом:</w:t>
      </w:r>
    </w:p>
    <w:p w:rsidR="00723F22" w:rsidRPr="00DF795C" w:rsidRDefault="00723F22" w:rsidP="00723F22">
      <w:pPr>
        <w:autoSpaceDE/>
        <w:autoSpaceDN/>
        <w:ind w:right="-101"/>
        <w:jc w:val="both"/>
        <w:rPr>
          <w:bCs/>
        </w:rPr>
      </w:pPr>
      <w:r w:rsidRPr="00DF795C">
        <w:rPr>
          <w:bCs/>
        </w:rPr>
        <w:t>1) на дату, определенную в соответствии с решением о выпуске ценных бумаг в качестве даты надлежащего исполнения Эмитентом обязанности по осуществлению выплат по Биржевым облигациям;</w:t>
      </w:r>
    </w:p>
    <w:p w:rsidR="00723F22" w:rsidRPr="00DF795C" w:rsidRDefault="00723F22" w:rsidP="00723F22">
      <w:pPr>
        <w:autoSpaceDE/>
        <w:autoSpaceDN/>
        <w:ind w:right="-101"/>
        <w:jc w:val="both"/>
        <w:rPr>
          <w:bCs/>
        </w:rPr>
      </w:pPr>
      <w:r w:rsidRPr="00DF795C">
        <w:rPr>
          <w:bCs/>
        </w:rPr>
        <w:t>2) на дату, следующую за датой, на которую НРД раскрыта (предоставлена) информация о передаче своим депонентам причитающихся им выплат по Биржевым облигациям в случае, если обязанность по осуществлению последней из выплат по Биржевым облигациям в установленный срок Эмитентом не исполнена или исполнена ненадлежащим образом.</w:t>
      </w:r>
    </w:p>
    <w:p w:rsidR="00723F22" w:rsidRPr="00DF795C" w:rsidRDefault="00723F22" w:rsidP="00723F22">
      <w:pPr>
        <w:autoSpaceDE/>
        <w:autoSpaceDN/>
        <w:ind w:right="-101"/>
        <w:jc w:val="both"/>
        <w:rPr>
          <w:bCs/>
        </w:rPr>
      </w:pPr>
    </w:p>
    <w:p w:rsidR="00723F22" w:rsidRPr="00DF795C" w:rsidRDefault="00723F22" w:rsidP="00723F22">
      <w:pPr>
        <w:autoSpaceDE/>
        <w:autoSpaceDN/>
        <w:ind w:right="-101"/>
        <w:jc w:val="both"/>
        <w:rPr>
          <w:bCs/>
        </w:rPr>
      </w:pPr>
      <w:r w:rsidRPr="00DF795C">
        <w:rPr>
          <w:bCs/>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DF795C">
        <w:rPr>
          <w:bCs/>
        </w:rPr>
        <w:t>депо</w:t>
      </w:r>
      <w:proofErr w:type="gramEnd"/>
      <w:r w:rsidRPr="00DF795C">
        <w:rPr>
          <w:bCs/>
        </w:rPr>
        <w:t xml:space="preserve"> на дату, определенную в соответствии с вышеуказанным абзацем.</w:t>
      </w:r>
    </w:p>
    <w:p w:rsidR="00723F22" w:rsidRPr="00DF795C" w:rsidRDefault="00723F22" w:rsidP="00723F22">
      <w:pPr>
        <w:autoSpaceDE/>
        <w:autoSpaceDN/>
        <w:ind w:right="-101"/>
        <w:jc w:val="both"/>
        <w:rPr>
          <w:bCs/>
        </w:rPr>
      </w:pPr>
      <w:proofErr w:type="gramStart"/>
      <w:r w:rsidRPr="00DF795C">
        <w:rPr>
          <w:bCs/>
        </w:rPr>
        <w:t>НРД обязан раскрыть (предоставить) информацию о передаче выплат по Биржевым облигациям, в том числе о размере выплаты, приходящейся на одну Биржевую облигацию, в порядке, сроки и объеме, которые установлены федеральным органом исполнительной власти по рынку ценных бумаг.</w:t>
      </w:r>
      <w:proofErr w:type="gramEnd"/>
    </w:p>
    <w:p w:rsidR="00723F22" w:rsidRPr="00DF795C" w:rsidRDefault="00723F22" w:rsidP="00723F22">
      <w:pPr>
        <w:autoSpaceDE/>
        <w:autoSpaceDN/>
        <w:jc w:val="both"/>
        <w:rPr>
          <w:bCs/>
        </w:rPr>
      </w:pPr>
    </w:p>
    <w:bookmarkEnd w:id="0"/>
    <w:p w:rsidR="00723F22" w:rsidRPr="00DF795C" w:rsidRDefault="00723F22" w:rsidP="00723F22">
      <w:pPr>
        <w:jc w:val="both"/>
        <w:rPr>
          <w:u w:val="single"/>
        </w:rPr>
      </w:pPr>
      <w:r w:rsidRPr="00DF795C">
        <w:rPr>
          <w:u w:val="single"/>
        </w:rPr>
        <w:t>Текст новой редакции решения о выпуске ценных бумаг с изменениями:</w:t>
      </w:r>
    </w:p>
    <w:p w:rsidR="00723F22" w:rsidRPr="00DF795C" w:rsidRDefault="00723F22" w:rsidP="00723F22">
      <w:pPr>
        <w:jc w:val="both"/>
        <w:rPr>
          <w:u w:val="single"/>
        </w:rPr>
      </w:pPr>
    </w:p>
    <w:p w:rsidR="00976743" w:rsidRPr="00DF795C" w:rsidRDefault="00976743" w:rsidP="00976743">
      <w:pPr>
        <w:ind w:right="-101"/>
        <w:jc w:val="both"/>
        <w:rPr>
          <w:bCs/>
        </w:rPr>
      </w:pPr>
      <w:r w:rsidRPr="00DF795C">
        <w:rPr>
          <w:bCs/>
        </w:rPr>
        <w:t xml:space="preserve">Владельцы Биржевых облигаций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Биржевые облигации, депонентами которого они являются. </w:t>
      </w:r>
    </w:p>
    <w:p w:rsidR="00976743" w:rsidRPr="00DF795C" w:rsidRDefault="00976743" w:rsidP="00976743">
      <w:pPr>
        <w:ind w:right="-101"/>
        <w:jc w:val="both"/>
        <w:rPr>
          <w:bCs/>
        </w:rPr>
      </w:pPr>
      <w:r w:rsidRPr="00DF795C">
        <w:rPr>
          <w:b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Биржевым облигациям.</w:t>
      </w:r>
    </w:p>
    <w:p w:rsidR="00976743" w:rsidRPr="00DF795C" w:rsidRDefault="00976743" w:rsidP="00976743">
      <w:pPr>
        <w:ind w:right="-101"/>
        <w:jc w:val="both"/>
        <w:rPr>
          <w:bCs/>
        </w:rPr>
      </w:pPr>
      <w:r w:rsidRPr="00DF795C">
        <w:rPr>
          <w:bCs/>
        </w:rPr>
        <w:t>Эмитент исполняет обязанность по осуществлению выплат по Биржевым облигациям путем перечисления денежных средств НРД, осуществляющему их обязательное централизованное хранение.</w:t>
      </w:r>
    </w:p>
    <w:p w:rsidR="00976743" w:rsidRPr="00DF795C" w:rsidRDefault="00976743" w:rsidP="00976743">
      <w:pPr>
        <w:ind w:right="-101"/>
        <w:jc w:val="both"/>
        <w:rPr>
          <w:bCs/>
        </w:rPr>
      </w:pPr>
      <w:r w:rsidRPr="00DF795C">
        <w:rPr>
          <w:bCs/>
        </w:rPr>
        <w:t xml:space="preserve">Указанная обязанность считается исполненной Эмитентом </w:t>
      </w:r>
      <w:proofErr w:type="gramStart"/>
      <w:r w:rsidRPr="00DF795C">
        <w:rPr>
          <w:bCs/>
        </w:rPr>
        <w:t>с даты поступления</w:t>
      </w:r>
      <w:proofErr w:type="gramEnd"/>
      <w:r w:rsidRPr="00DF795C">
        <w:rPr>
          <w:bCs/>
        </w:rPr>
        <w:t xml:space="preserve"> денежных средств на счет НРД.</w:t>
      </w:r>
    </w:p>
    <w:p w:rsidR="00723F22" w:rsidRPr="00DF795C" w:rsidRDefault="00723F22" w:rsidP="00723F22">
      <w:pPr>
        <w:autoSpaceDE/>
        <w:autoSpaceDN/>
        <w:ind w:right="-101"/>
        <w:jc w:val="both"/>
        <w:rPr>
          <w:bCs/>
        </w:rPr>
      </w:pPr>
    </w:p>
    <w:p w:rsidR="00723F22" w:rsidRPr="00DF795C" w:rsidRDefault="00723F22" w:rsidP="00723F22">
      <w:pPr>
        <w:autoSpaceDE/>
        <w:autoSpaceDN/>
        <w:ind w:right="-101"/>
        <w:jc w:val="both"/>
        <w:rPr>
          <w:bCs/>
        </w:rPr>
      </w:pPr>
      <w:r w:rsidRPr="00DF795C">
        <w:rPr>
          <w:bCs/>
        </w:rPr>
        <w:t xml:space="preserve">НРД </w:t>
      </w:r>
      <w:proofErr w:type="gramStart"/>
      <w:r w:rsidRPr="00DF795C">
        <w:rPr>
          <w:bCs/>
        </w:rPr>
        <w:t>обязан</w:t>
      </w:r>
      <w:proofErr w:type="gramEnd"/>
      <w:r w:rsidRPr="00DF795C">
        <w:rPr>
          <w:bCs/>
        </w:rPr>
        <w:t xml:space="preserve"> передать выплаты по ценным бумагам своим депонентам,</w:t>
      </w:r>
      <w:r w:rsidRPr="00DF795C">
        <w:t xml:space="preserve"> </w:t>
      </w:r>
      <w:r w:rsidRPr="00DF795C">
        <w:rPr>
          <w:bCs/>
        </w:rPr>
        <w:t>которые являются номинальными держателями и доверительными управляющими - профессиональными участниками рынка ценных бумаг,</w:t>
      </w:r>
    </w:p>
    <w:p w:rsidR="00723F22" w:rsidRPr="00DF795C" w:rsidRDefault="00723F22" w:rsidP="00723F22">
      <w:pPr>
        <w:autoSpaceDE/>
        <w:autoSpaceDN/>
        <w:ind w:right="-101"/>
        <w:jc w:val="both"/>
        <w:rPr>
          <w:bCs/>
        </w:rPr>
      </w:pPr>
      <w:r w:rsidRPr="00DF795C">
        <w:rPr>
          <w:bCs/>
        </w:rPr>
        <w:t xml:space="preserve">не позднее одного рабочего дня после дня их получения, а в случае передачи последней выплаты по ценным бумагам, </w:t>
      </w:r>
      <w:proofErr w:type="gramStart"/>
      <w:r w:rsidRPr="00DF795C">
        <w:rPr>
          <w:bCs/>
        </w:rPr>
        <w:t>обязанность</w:t>
      </w:r>
      <w:proofErr w:type="gramEnd"/>
      <w:r w:rsidRPr="00DF795C">
        <w:rPr>
          <w:bCs/>
        </w:rPr>
        <w:t xml:space="preserve"> по осуществлению которой в установленный срок </w:t>
      </w:r>
      <w:r w:rsidR="005F5115" w:rsidRPr="00DF795C">
        <w:rPr>
          <w:bCs/>
        </w:rPr>
        <w:t>Э</w:t>
      </w:r>
      <w:r w:rsidRPr="00DF795C">
        <w:rPr>
          <w:bCs/>
        </w:rPr>
        <w:t>митентом не исполнена или исполнена ненадлежащим образом, не позднее трех рабочих дней после дня их получения.</w:t>
      </w:r>
      <w:r w:rsidRPr="00DF795C">
        <w:t xml:space="preserve"> </w:t>
      </w:r>
      <w:r w:rsidRPr="00DF795C">
        <w:rPr>
          <w:bCs/>
        </w:rPr>
        <w:t>Выплаты по ценным бумагам иным депонентам передаются не позднее пяти рабочих дней после дня их получения.</w:t>
      </w:r>
    </w:p>
    <w:p w:rsidR="00723F22" w:rsidRPr="00DF795C" w:rsidRDefault="00723F22" w:rsidP="00723F22">
      <w:pPr>
        <w:autoSpaceDE/>
        <w:autoSpaceDN/>
        <w:ind w:right="-101"/>
        <w:jc w:val="both"/>
        <w:rPr>
          <w:bCs/>
        </w:rPr>
      </w:pPr>
      <w:r w:rsidRPr="00DF795C">
        <w:rPr>
          <w:bCs/>
        </w:rPr>
        <w:t>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A74B48" w:rsidRPr="00DF795C" w:rsidRDefault="00723F22" w:rsidP="00A74B48">
      <w:pPr>
        <w:ind w:right="-101"/>
        <w:jc w:val="both"/>
        <w:rPr>
          <w:bCs/>
        </w:rPr>
      </w:pPr>
      <w:proofErr w:type="gramStart"/>
      <w:r w:rsidRPr="00DF795C">
        <w:rPr>
          <w:bCs/>
        </w:rPr>
        <w:t xml:space="preserve">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w:t>
      </w:r>
      <w:r w:rsidR="00A74B48" w:rsidRPr="00DF795C">
        <w:rPr>
          <w:bCs/>
        </w:rPr>
        <w:t>5 (П</w:t>
      </w:r>
      <w:r w:rsidRPr="00DF795C">
        <w:rPr>
          <w:bCs/>
        </w:rPr>
        <w:t>яти</w:t>
      </w:r>
      <w:r w:rsidR="00A74B48" w:rsidRPr="00DF795C">
        <w:rPr>
          <w:bCs/>
        </w:rPr>
        <w:t>)</w:t>
      </w:r>
      <w:r w:rsidRPr="00DF795C">
        <w:rPr>
          <w:bCs/>
        </w:rPr>
        <w:t xml:space="preserve"> рабочих дней после дня получения соответствующих выплат и не позднее 15</w:t>
      </w:r>
      <w:r w:rsidR="005F5115" w:rsidRPr="00DF795C">
        <w:rPr>
          <w:bCs/>
        </w:rPr>
        <w:t xml:space="preserve"> (Пятнадцати)</w:t>
      </w:r>
      <w:r w:rsidRPr="00DF795C">
        <w:rPr>
          <w:bCs/>
        </w:rPr>
        <w:t xml:space="preserve"> рабочих дней после даты, на</w:t>
      </w:r>
      <w:proofErr w:type="gramEnd"/>
      <w:r w:rsidRPr="00DF795C">
        <w:rPr>
          <w:bCs/>
        </w:rPr>
        <w:t xml:space="preserve"> </w:t>
      </w:r>
      <w:proofErr w:type="gramStart"/>
      <w:r w:rsidRPr="00DF795C">
        <w:rPr>
          <w:bCs/>
        </w:rPr>
        <w:t>которую</w:t>
      </w:r>
      <w:proofErr w:type="gramEnd"/>
      <w:r w:rsidRPr="00DF795C">
        <w:rPr>
          <w:bCs/>
        </w:rPr>
        <w:t xml:space="preserve"> НРД</w:t>
      </w:r>
      <w:r w:rsidR="00A74B48" w:rsidRPr="00DF795C">
        <w:rPr>
          <w:bCs/>
        </w:rPr>
        <w:t xml:space="preserve">,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 </w:t>
      </w:r>
    </w:p>
    <w:p w:rsidR="00A74B48" w:rsidRPr="00DF795C" w:rsidRDefault="00A74B48" w:rsidP="00723F22">
      <w:pPr>
        <w:pStyle w:val="ConsPlusNormal"/>
        <w:jc w:val="both"/>
        <w:rPr>
          <w:rFonts w:ascii="Times New Roman" w:hAnsi="Times New Roman" w:cs="Times New Roman"/>
          <w:bCs/>
        </w:rPr>
      </w:pPr>
    </w:p>
    <w:p w:rsidR="00723F22" w:rsidRPr="00DF795C" w:rsidRDefault="00723F22" w:rsidP="00723F22">
      <w:pPr>
        <w:pStyle w:val="ConsPlusNormal"/>
        <w:jc w:val="both"/>
        <w:rPr>
          <w:rFonts w:ascii="Times New Roman" w:hAnsi="Times New Roman" w:cs="Times New Roman"/>
          <w:bCs/>
        </w:rPr>
      </w:pPr>
      <w:r w:rsidRPr="00DF795C">
        <w:rPr>
          <w:rFonts w:ascii="Times New Roman" w:hAnsi="Times New Roman" w:cs="Times New Roman"/>
          <w:bCs/>
        </w:rPr>
        <w:lastRenderedPageBreak/>
        <w:t>После истечения указанного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723F22" w:rsidRPr="00DF795C" w:rsidRDefault="00723F22" w:rsidP="00723F22">
      <w:pPr>
        <w:pStyle w:val="ConsPlusNormal"/>
        <w:jc w:val="both"/>
        <w:rPr>
          <w:rFonts w:ascii="Times New Roman" w:hAnsi="Times New Roman" w:cs="Times New Roman"/>
          <w:bCs/>
        </w:rPr>
      </w:pPr>
      <w:proofErr w:type="gramStart"/>
      <w:r w:rsidRPr="00DF795C">
        <w:rPr>
          <w:rFonts w:ascii="Times New Roman" w:hAnsi="Times New Roman" w:cs="Times New Roman"/>
          <w:bCs/>
        </w:rPr>
        <w:t>Требование, касающееся обязанности Депозитария передать выплаты по ценным бумагам своим депонентам не позднее 15</w:t>
      </w:r>
      <w:r w:rsidR="005F5115" w:rsidRPr="00DF795C">
        <w:rPr>
          <w:rFonts w:ascii="Times New Roman" w:hAnsi="Times New Roman" w:cs="Times New Roman"/>
          <w:bCs/>
        </w:rPr>
        <w:t xml:space="preserve"> (Пятнадцати)</w:t>
      </w:r>
      <w:r w:rsidRPr="00DF795C">
        <w:rPr>
          <w:rFonts w:ascii="Times New Roman" w:hAnsi="Times New Roman" w:cs="Times New Roman"/>
          <w:bCs/>
        </w:rPr>
        <w:t xml:space="preserve"> рабочих дней после даты, на которую НРД раскрыта информация о передаче</w:t>
      </w:r>
      <w:r w:rsidR="00A74B48" w:rsidRPr="00DF795C">
        <w:rPr>
          <w:rFonts w:ascii="Times New Roman" w:hAnsi="Times New Roman" w:cs="Times New Roman"/>
          <w:bCs/>
        </w:rPr>
        <w:t xml:space="preserve"> полученных НРД выплат по ценным бумагам своим депонентам, которые являются номинальными держателями и</w:t>
      </w:r>
      <w:r w:rsidR="00F14A3D" w:rsidRPr="00DF795C">
        <w:rPr>
          <w:rFonts w:ascii="Times New Roman" w:hAnsi="Times New Roman" w:cs="Times New Roman"/>
          <w:bCs/>
        </w:rPr>
        <w:t xml:space="preserve"> доверительными управляющими – профессиональными участниками рынка ценных бумаг, н</w:t>
      </w:r>
      <w:r w:rsidRPr="00DF795C">
        <w:rPr>
          <w:rFonts w:ascii="Times New Roman" w:hAnsi="Times New Roman" w:cs="Times New Roman"/>
          <w:bCs/>
        </w:rPr>
        <w:t>е применяется к Депозитарию, ставшему депонентом другого Депозитария в соответствии с письменным указанием своего</w:t>
      </w:r>
      <w:proofErr w:type="gramEnd"/>
      <w:r w:rsidRPr="00DF795C">
        <w:rPr>
          <w:rFonts w:ascii="Times New Roman" w:hAnsi="Times New Roman" w:cs="Times New Roman"/>
          <w:bCs/>
        </w:rPr>
        <w:t xml:space="preserve"> депонента и не </w:t>
      </w:r>
      <w:proofErr w:type="gramStart"/>
      <w:r w:rsidRPr="00DF795C">
        <w:rPr>
          <w:rFonts w:ascii="Times New Roman" w:hAnsi="Times New Roman" w:cs="Times New Roman"/>
          <w:bCs/>
        </w:rPr>
        <w:t>получившему</w:t>
      </w:r>
      <w:proofErr w:type="gramEnd"/>
      <w:r w:rsidRPr="00DF795C">
        <w:rPr>
          <w:rFonts w:ascii="Times New Roman" w:hAnsi="Times New Roman" w:cs="Times New Roman"/>
          <w:bCs/>
        </w:rPr>
        <w:t xml:space="preserve"> от другого Депозитария подлежавшие передаче выплаты по ценным бумагам.</w:t>
      </w:r>
    </w:p>
    <w:p w:rsidR="00723F22" w:rsidRPr="00DF795C" w:rsidRDefault="00723F22" w:rsidP="00723F22">
      <w:pPr>
        <w:autoSpaceDE/>
        <w:autoSpaceDN/>
        <w:ind w:right="-101"/>
        <w:jc w:val="both"/>
        <w:rPr>
          <w:bCs/>
        </w:rPr>
      </w:pPr>
    </w:p>
    <w:p w:rsidR="00723F22" w:rsidRPr="00DF795C" w:rsidRDefault="00723F22" w:rsidP="00723F22">
      <w:pPr>
        <w:pStyle w:val="ConsPlusNormal"/>
        <w:jc w:val="both"/>
        <w:rPr>
          <w:rFonts w:ascii="Times New Roman" w:hAnsi="Times New Roman" w:cs="Times New Roman"/>
          <w:bCs/>
        </w:rPr>
      </w:pPr>
      <w:r w:rsidRPr="00DF795C">
        <w:rPr>
          <w:rFonts w:ascii="Times New Roman" w:hAnsi="Times New Roman" w:cs="Times New Roman"/>
          <w:bCs/>
        </w:rPr>
        <w:t>Передача выплат по Биржев</w:t>
      </w:r>
      <w:r w:rsidR="00F03613" w:rsidRPr="00DF795C">
        <w:rPr>
          <w:rFonts w:ascii="Times New Roman" w:hAnsi="Times New Roman" w:cs="Times New Roman"/>
          <w:bCs/>
        </w:rPr>
        <w:t>ым облигациям осуществляется д</w:t>
      </w:r>
      <w:r w:rsidRPr="00DF795C">
        <w:rPr>
          <w:rFonts w:ascii="Times New Roman" w:hAnsi="Times New Roman" w:cs="Times New Roman"/>
          <w:bCs/>
        </w:rPr>
        <w:t>епозитарием лицу, являвшемуся его депонентом:</w:t>
      </w:r>
    </w:p>
    <w:p w:rsidR="00723F22" w:rsidRPr="00DF795C" w:rsidRDefault="00723F22" w:rsidP="00723F22">
      <w:pPr>
        <w:pStyle w:val="ConsPlusNormal"/>
        <w:jc w:val="both"/>
        <w:rPr>
          <w:rFonts w:ascii="Times New Roman" w:hAnsi="Times New Roman" w:cs="Times New Roman"/>
          <w:bCs/>
        </w:rPr>
      </w:pPr>
      <w:r w:rsidRPr="00DF795C">
        <w:rPr>
          <w:rFonts w:ascii="Times New Roman" w:hAnsi="Times New Roman" w:cs="Times New Roman"/>
          <w:b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F14A3D" w:rsidRPr="00DF795C" w:rsidRDefault="00F14A3D" w:rsidP="00F14A3D">
      <w:pPr>
        <w:autoSpaceDE/>
        <w:autoSpaceDN/>
        <w:ind w:right="-101"/>
        <w:jc w:val="both"/>
        <w:rPr>
          <w:bCs/>
        </w:rPr>
      </w:pPr>
      <w:r w:rsidRPr="00DF795C">
        <w:rPr>
          <w:bCs/>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 </w:t>
      </w:r>
    </w:p>
    <w:p w:rsidR="00F14A3D" w:rsidRPr="00DF795C" w:rsidRDefault="00F14A3D" w:rsidP="00F14A3D">
      <w:pPr>
        <w:autoSpaceDE/>
        <w:autoSpaceDN/>
        <w:ind w:right="-101"/>
        <w:jc w:val="both"/>
        <w:rPr>
          <w:bCs/>
        </w:rPr>
      </w:pPr>
      <w:r w:rsidRPr="00DF795C">
        <w:rPr>
          <w:bCs/>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DF795C">
        <w:rPr>
          <w:bCs/>
        </w:rPr>
        <w:t>депо</w:t>
      </w:r>
      <w:proofErr w:type="gramEnd"/>
      <w:r w:rsidRPr="00DF795C">
        <w:rPr>
          <w:bCs/>
        </w:rPr>
        <w:t xml:space="preserve"> на конец операционного дня, определенного в соответствии с вышеуказанным абзацем. </w:t>
      </w:r>
    </w:p>
    <w:p w:rsidR="00F14A3D" w:rsidRPr="00DF795C" w:rsidRDefault="00F14A3D" w:rsidP="00F14A3D">
      <w:pPr>
        <w:autoSpaceDE/>
        <w:autoSpaceDN/>
        <w:ind w:right="-101"/>
        <w:jc w:val="both"/>
        <w:rPr>
          <w:bCs/>
        </w:rPr>
      </w:pPr>
      <w:r w:rsidRPr="00DF795C">
        <w:rPr>
          <w:bCs/>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DF795C">
        <w:rPr>
          <w:bCs/>
        </w:rPr>
        <w:t>депо</w:t>
      </w:r>
      <w:proofErr w:type="gramEnd"/>
      <w:r w:rsidRPr="00DF795C">
        <w:rPr>
          <w:bCs/>
        </w:rPr>
        <w:t xml:space="preserve"> на конец операционного дня, определенного в соответствии с вышеуказанным абзацем. </w:t>
      </w:r>
    </w:p>
    <w:p w:rsidR="00723F22" w:rsidRPr="00DF795C" w:rsidRDefault="00723F22" w:rsidP="00723F22">
      <w:pPr>
        <w:autoSpaceDE/>
        <w:autoSpaceDN/>
        <w:jc w:val="both"/>
        <w:rPr>
          <w:bCs/>
        </w:rPr>
      </w:pPr>
      <w:r w:rsidRPr="00DF795C">
        <w:rPr>
          <w:bCs/>
        </w:rPr>
        <w:t xml:space="preserve">НРД </w:t>
      </w:r>
      <w:proofErr w:type="gramStart"/>
      <w:r w:rsidRPr="00DF795C">
        <w:rPr>
          <w:bCs/>
        </w:rPr>
        <w:t>обязан</w:t>
      </w:r>
      <w:proofErr w:type="gramEnd"/>
      <w:r w:rsidRPr="00DF795C">
        <w:rPr>
          <w:bCs/>
        </w:rPr>
        <w:t xml:space="preserve"> раскрыть информацию о:</w:t>
      </w:r>
    </w:p>
    <w:p w:rsidR="00723F22" w:rsidRPr="00DF795C" w:rsidRDefault="00723F22" w:rsidP="00723F22">
      <w:pPr>
        <w:autoSpaceDE/>
        <w:autoSpaceDN/>
        <w:jc w:val="both"/>
        <w:rPr>
          <w:bCs/>
        </w:rPr>
      </w:pPr>
      <w:r w:rsidRPr="00DF795C">
        <w:rPr>
          <w:bCs/>
        </w:rPr>
        <w:t xml:space="preserve">1) </w:t>
      </w:r>
      <w:proofErr w:type="gramStart"/>
      <w:r w:rsidRPr="00DF795C">
        <w:rPr>
          <w:bCs/>
        </w:rPr>
        <w:t>получении</w:t>
      </w:r>
      <w:proofErr w:type="gramEnd"/>
      <w:r w:rsidRPr="00DF795C">
        <w:rPr>
          <w:bCs/>
        </w:rPr>
        <w:t xml:space="preserve"> им подлежащих передаче выплат по ценным бумагам;</w:t>
      </w:r>
    </w:p>
    <w:p w:rsidR="00723F22" w:rsidRPr="00DF795C" w:rsidRDefault="00723F22" w:rsidP="00723F22">
      <w:pPr>
        <w:autoSpaceDE/>
        <w:autoSpaceDN/>
        <w:jc w:val="both"/>
        <w:rPr>
          <w:bCs/>
        </w:rPr>
      </w:pPr>
      <w:r w:rsidRPr="00DF795C">
        <w:rPr>
          <w:bCs/>
        </w:rPr>
        <w:t>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w:t>
      </w:r>
    </w:p>
    <w:tbl>
      <w:tblPr>
        <w:tblW w:w="5000" w:type="pct"/>
        <w:tblLook w:val="0000" w:firstRow="0" w:lastRow="0" w:firstColumn="0" w:lastColumn="0" w:noHBand="0" w:noVBand="0"/>
      </w:tblPr>
      <w:tblGrid>
        <w:gridCol w:w="10194"/>
      </w:tblGrid>
      <w:tr w:rsidR="007239F2" w:rsidRPr="007239F2" w:rsidTr="007239F2">
        <w:trPr>
          <w:trHeight w:val="351"/>
        </w:trPr>
        <w:tc>
          <w:tcPr>
            <w:tcW w:w="5000" w:type="pct"/>
            <w:tcBorders>
              <w:top w:val="nil"/>
              <w:left w:val="nil"/>
              <w:bottom w:val="nil"/>
              <w:right w:val="nil"/>
            </w:tcBorders>
            <w:vAlign w:val="center"/>
          </w:tcPr>
          <w:p w:rsidR="007239F2" w:rsidRPr="007239F2" w:rsidRDefault="007239F2" w:rsidP="007239F2">
            <w:pPr>
              <w:autoSpaceDE/>
              <w:autoSpaceDN/>
              <w:jc w:val="both"/>
              <w:rPr>
                <w:sz w:val="22"/>
                <w:szCs w:val="22"/>
              </w:rPr>
            </w:pPr>
          </w:p>
        </w:tc>
      </w:tr>
      <w:tr w:rsidR="007239F2" w:rsidRPr="007239F2" w:rsidTr="007239F2">
        <w:trPr>
          <w:trHeight w:val="493"/>
        </w:trPr>
        <w:tc>
          <w:tcPr>
            <w:tcW w:w="5000" w:type="pct"/>
            <w:tcBorders>
              <w:top w:val="nil"/>
              <w:left w:val="nil"/>
              <w:bottom w:val="nil"/>
              <w:right w:val="nil"/>
            </w:tcBorders>
            <w:vAlign w:val="center"/>
          </w:tcPr>
          <w:p w:rsidR="005F5115" w:rsidRPr="00DF795C" w:rsidRDefault="005F5115" w:rsidP="00DF795C">
            <w:pPr>
              <w:numPr>
                <w:ilvl w:val="0"/>
                <w:numId w:val="4"/>
              </w:numPr>
              <w:ind w:left="426" w:hanging="426"/>
              <w:jc w:val="both"/>
              <w:rPr>
                <w:u w:val="single"/>
              </w:rPr>
            </w:pPr>
            <w:r w:rsidRPr="00DF795C">
              <w:rPr>
                <w:b/>
              </w:rPr>
              <w:t xml:space="preserve">Раздел 9. «Порядок и условия размещения ценных бумаг» </w:t>
            </w:r>
            <w:r w:rsidR="007B571B" w:rsidRPr="00DF795C">
              <w:rPr>
                <w:b/>
              </w:rPr>
              <w:t>подраздел 9.1. «Дата начала размещения и дата окончания размещения»</w:t>
            </w:r>
          </w:p>
          <w:p w:rsidR="00DF795C" w:rsidRPr="00DF795C" w:rsidRDefault="00DF795C" w:rsidP="007239F2">
            <w:pPr>
              <w:autoSpaceDE/>
              <w:autoSpaceDN/>
              <w:jc w:val="both"/>
            </w:pPr>
          </w:p>
          <w:p w:rsidR="005F5115" w:rsidRPr="00DF795C" w:rsidRDefault="005F5115" w:rsidP="005F5115">
            <w:pPr>
              <w:jc w:val="both"/>
              <w:rPr>
                <w:u w:val="single"/>
              </w:rPr>
            </w:pPr>
            <w:r w:rsidRPr="00DF795C">
              <w:rPr>
                <w:u w:val="single"/>
              </w:rPr>
              <w:t>Текст изменяемой редакции решения о выпуске ценных бумаг:</w:t>
            </w:r>
          </w:p>
          <w:p w:rsidR="005F5115" w:rsidRPr="00DF795C" w:rsidRDefault="005F5115" w:rsidP="005F5115">
            <w:pPr>
              <w:jc w:val="both"/>
              <w:rPr>
                <w:u w:val="single"/>
              </w:rPr>
            </w:pPr>
          </w:p>
          <w:p w:rsidR="005F5115" w:rsidRPr="00DF795C" w:rsidRDefault="005F5115" w:rsidP="005F5115">
            <w:pPr>
              <w:autoSpaceDE/>
              <w:autoSpaceDN/>
              <w:ind w:right="-101"/>
              <w:jc w:val="both"/>
              <w:rPr>
                <w:bCs/>
                <w:iCs/>
              </w:rPr>
            </w:pPr>
            <w:r w:rsidRPr="00DF795C">
              <w:rPr>
                <w:bCs/>
                <w:iCs/>
              </w:rPr>
              <w:t>Размещение Биржевых облигаций может быть начато не ранее чем через 7 (Семь) дней с момента раскрытия Эмитентом, а также фондовой биржей, осуществившей допуск биржевых облигаций к торгам, информации о допуске Биржевых облигаций к торгам на фондовой бирже.</w:t>
            </w:r>
          </w:p>
          <w:p w:rsidR="005F5115" w:rsidRPr="00DF795C" w:rsidRDefault="005F5115" w:rsidP="005F5115">
            <w:pPr>
              <w:jc w:val="both"/>
              <w:rPr>
                <w:u w:val="single"/>
              </w:rPr>
            </w:pPr>
          </w:p>
          <w:p w:rsidR="005F5115" w:rsidRPr="00DF795C" w:rsidRDefault="005F5115" w:rsidP="005F5115">
            <w:pPr>
              <w:jc w:val="both"/>
              <w:rPr>
                <w:u w:val="single"/>
              </w:rPr>
            </w:pPr>
            <w:r w:rsidRPr="00DF795C">
              <w:rPr>
                <w:u w:val="single"/>
              </w:rPr>
              <w:t xml:space="preserve">Текст </w:t>
            </w:r>
            <w:r w:rsidR="007B571B" w:rsidRPr="00DF795C">
              <w:rPr>
                <w:u w:val="single"/>
              </w:rPr>
              <w:t>новой</w:t>
            </w:r>
            <w:r w:rsidRPr="00DF795C">
              <w:rPr>
                <w:u w:val="single"/>
              </w:rPr>
              <w:t xml:space="preserve"> редакции решения о выпуске ценных бумаг:</w:t>
            </w:r>
          </w:p>
          <w:p w:rsidR="00E34501" w:rsidRPr="00DF795C" w:rsidRDefault="00E34501" w:rsidP="005F5115">
            <w:pPr>
              <w:jc w:val="both"/>
              <w:rPr>
                <w:u w:val="single"/>
              </w:rPr>
            </w:pPr>
          </w:p>
          <w:p w:rsidR="005F5115" w:rsidRPr="00DF795C" w:rsidRDefault="00E34501" w:rsidP="007239F2">
            <w:pPr>
              <w:autoSpaceDE/>
              <w:autoSpaceDN/>
              <w:jc w:val="both"/>
            </w:pPr>
            <w:r w:rsidRPr="00DF795C">
              <w:t>Размещение Биржевых облигаций может быть начато не ранее даты, с которой Эмитент предоставляет доступ к Проспекту ценных бумаг.</w:t>
            </w:r>
          </w:p>
          <w:p w:rsidR="007239F2" w:rsidRDefault="007239F2" w:rsidP="007239F2">
            <w:pPr>
              <w:autoSpaceDE/>
              <w:autoSpaceDN/>
              <w:jc w:val="both"/>
              <w:rPr>
                <w:sz w:val="22"/>
                <w:szCs w:val="22"/>
              </w:rPr>
            </w:pPr>
          </w:p>
          <w:p w:rsidR="00DF795C" w:rsidRPr="007239F2" w:rsidRDefault="00DF795C" w:rsidP="007239F2">
            <w:pPr>
              <w:autoSpaceDE/>
              <w:autoSpaceDN/>
              <w:jc w:val="both"/>
              <w:rPr>
                <w:sz w:val="22"/>
                <w:szCs w:val="22"/>
              </w:rPr>
            </w:pPr>
          </w:p>
        </w:tc>
      </w:tr>
    </w:tbl>
    <w:p w:rsidR="00F1352B" w:rsidRPr="00DF795C" w:rsidRDefault="007B571B" w:rsidP="00DF795C">
      <w:pPr>
        <w:numPr>
          <w:ilvl w:val="0"/>
          <w:numId w:val="4"/>
        </w:numPr>
        <w:ind w:left="284" w:hanging="284"/>
        <w:jc w:val="both"/>
        <w:rPr>
          <w:b/>
        </w:rPr>
      </w:pPr>
      <w:r w:rsidRPr="00DF795C">
        <w:rPr>
          <w:b/>
        </w:rPr>
        <w:t>Раздел 9. «Порядок и условия размещения ценных бумаг» подраздел «9.3. Порядок размещения» пункт 9.3.4. « Информация о привлекаемых к размещению ценных бумаг посредниках»</w:t>
      </w:r>
    </w:p>
    <w:p w:rsidR="007B571B" w:rsidRPr="00DF795C" w:rsidRDefault="007B571B" w:rsidP="007B571B">
      <w:pPr>
        <w:ind w:left="720"/>
        <w:jc w:val="both"/>
        <w:rPr>
          <w:b/>
        </w:rPr>
      </w:pPr>
    </w:p>
    <w:p w:rsidR="007B571B" w:rsidRPr="00DF795C" w:rsidRDefault="007B571B" w:rsidP="007B571B">
      <w:pPr>
        <w:jc w:val="both"/>
        <w:rPr>
          <w:u w:val="single"/>
        </w:rPr>
      </w:pPr>
      <w:r w:rsidRPr="00DF795C">
        <w:rPr>
          <w:u w:val="single"/>
        </w:rPr>
        <w:t>Текст изменяемой редакции решения о выпуске ценных бумаг:</w:t>
      </w:r>
    </w:p>
    <w:p w:rsidR="007B571B" w:rsidRPr="00DF795C" w:rsidRDefault="007B571B" w:rsidP="007B571B">
      <w:pPr>
        <w:jc w:val="both"/>
        <w:rPr>
          <w:u w:val="single"/>
        </w:rPr>
      </w:pPr>
    </w:p>
    <w:p w:rsidR="007B571B" w:rsidRPr="00DF795C" w:rsidRDefault="007B571B" w:rsidP="007B571B">
      <w:pPr>
        <w:widowControl w:val="0"/>
        <w:tabs>
          <w:tab w:val="left" w:pos="2552"/>
        </w:tabs>
        <w:autoSpaceDE/>
        <w:autoSpaceDN/>
        <w:adjustRightInd w:val="0"/>
        <w:ind w:right="-101"/>
        <w:jc w:val="both"/>
        <w:textAlignment w:val="baseline"/>
        <w:rPr>
          <w:bCs/>
          <w:iCs/>
        </w:rPr>
      </w:pPr>
      <w:r w:rsidRPr="00DF795C">
        <w:rPr>
          <w:bCs/>
          <w:iCs/>
        </w:rPr>
        <w:t xml:space="preserve"> </w:t>
      </w:r>
      <w:proofErr w:type="gramStart"/>
      <w:r w:rsidRPr="00DF795C">
        <w:rPr>
          <w:bCs/>
          <w:iCs/>
        </w:rPr>
        <w:t>-осуществление всех необходимых действий для допуска Биржевых облигаций к размещению у определенного Эмитентом организатора торговли на рынке ценных бумаг, для открытия счета депо в уполномоченном организатором торговли на рынке ценных бумаг депозитарии, в порядке, установленном внутренними документами организатора торговли на рынке ценных бумаг и уполномоченного организатором торговли на рынке ценных бумаг депозитария</w:t>
      </w:r>
      <w:r w:rsidR="00DB0579" w:rsidRPr="00DF795C">
        <w:rPr>
          <w:bCs/>
          <w:iCs/>
        </w:rPr>
        <w:t>.</w:t>
      </w:r>
      <w:proofErr w:type="gramEnd"/>
    </w:p>
    <w:p w:rsidR="007B571B" w:rsidRPr="00DF795C" w:rsidRDefault="007B571B" w:rsidP="007B571B">
      <w:pPr>
        <w:jc w:val="both"/>
        <w:rPr>
          <w:u w:val="single"/>
        </w:rPr>
      </w:pPr>
    </w:p>
    <w:p w:rsidR="007B571B" w:rsidRPr="00DF795C" w:rsidRDefault="007B571B" w:rsidP="007B571B">
      <w:pPr>
        <w:jc w:val="both"/>
        <w:rPr>
          <w:u w:val="single"/>
        </w:rPr>
      </w:pPr>
      <w:r w:rsidRPr="00DF795C">
        <w:rPr>
          <w:u w:val="single"/>
        </w:rPr>
        <w:t>Текст новой редакции решения о выпуске ценных бумаг:</w:t>
      </w:r>
    </w:p>
    <w:p w:rsidR="007B571B" w:rsidRPr="00DF795C" w:rsidRDefault="007B571B" w:rsidP="007B571B">
      <w:pPr>
        <w:jc w:val="both"/>
        <w:rPr>
          <w:u w:val="single"/>
        </w:rPr>
      </w:pPr>
    </w:p>
    <w:p w:rsidR="007B571B" w:rsidRPr="00DF795C" w:rsidRDefault="007B571B" w:rsidP="007B571B">
      <w:pPr>
        <w:widowControl w:val="0"/>
        <w:tabs>
          <w:tab w:val="left" w:pos="2552"/>
        </w:tabs>
        <w:autoSpaceDE/>
        <w:autoSpaceDN/>
        <w:adjustRightInd w:val="0"/>
        <w:ind w:right="-101"/>
        <w:jc w:val="both"/>
        <w:textAlignment w:val="baseline"/>
        <w:rPr>
          <w:bCs/>
          <w:iCs/>
        </w:rPr>
      </w:pPr>
      <w:r w:rsidRPr="00DF795C">
        <w:rPr>
          <w:bCs/>
          <w:iCs/>
        </w:rPr>
        <w:t xml:space="preserve"> </w:t>
      </w:r>
      <w:proofErr w:type="gramStart"/>
      <w:r w:rsidRPr="00DF795C">
        <w:rPr>
          <w:bCs/>
          <w:iCs/>
        </w:rPr>
        <w:t>-осуществление всех необходимых действий для допуска Биржевых облигаций к размещению у определенного Эмитентом организатора торговли на рынке ценных бумаг, для открытия счета в уполномоченном организатором торговли на рынке ценных бумаг депозитарии, в порядке, установленном внутренними документами организатора торговли на рынке ценных бумаг и уполномоченного организатором торговли на рынке ценных бумаг депозитария</w:t>
      </w:r>
      <w:r w:rsidR="00DB0579" w:rsidRPr="00DF795C">
        <w:rPr>
          <w:bCs/>
          <w:iCs/>
        </w:rPr>
        <w:t>.</w:t>
      </w:r>
      <w:proofErr w:type="gramEnd"/>
    </w:p>
    <w:p w:rsidR="007B571B" w:rsidRDefault="007B571B" w:rsidP="007B571B">
      <w:pPr>
        <w:ind w:left="720"/>
        <w:jc w:val="both"/>
        <w:rPr>
          <w:b/>
          <w:sz w:val="21"/>
          <w:szCs w:val="21"/>
        </w:rPr>
      </w:pPr>
    </w:p>
    <w:p w:rsidR="007B571B" w:rsidRDefault="007B571B" w:rsidP="007B571B">
      <w:pPr>
        <w:ind w:left="720"/>
        <w:jc w:val="both"/>
        <w:rPr>
          <w:b/>
          <w:sz w:val="21"/>
          <w:szCs w:val="21"/>
        </w:rPr>
      </w:pPr>
    </w:p>
    <w:p w:rsidR="00DB0579" w:rsidRPr="00DF795C" w:rsidRDefault="00DB0579" w:rsidP="00DF795C">
      <w:pPr>
        <w:numPr>
          <w:ilvl w:val="0"/>
          <w:numId w:val="4"/>
        </w:numPr>
        <w:ind w:left="426" w:hanging="426"/>
        <w:rPr>
          <w:b/>
        </w:rPr>
      </w:pPr>
      <w:r w:rsidRPr="00DF795C">
        <w:rPr>
          <w:b/>
        </w:rPr>
        <w:t>Раздел 9. «Порядок и условия размещения ценных бумаг» подраздел «9.3. Порядок размещения» пункт 9.3.</w:t>
      </w:r>
      <w:r w:rsidR="00F03613" w:rsidRPr="00DF795C">
        <w:rPr>
          <w:b/>
        </w:rPr>
        <w:t>7</w:t>
      </w:r>
      <w:r w:rsidRPr="00DF795C">
        <w:rPr>
          <w:b/>
        </w:rPr>
        <w:t>. «</w:t>
      </w:r>
      <w:r w:rsidR="00F03613" w:rsidRPr="00DF795C">
        <w:rPr>
          <w:b/>
        </w:rPr>
        <w:t>Условия оплаты ценных бумаг</w:t>
      </w:r>
      <w:r w:rsidRPr="00DF795C">
        <w:rPr>
          <w:b/>
        </w:rPr>
        <w:t>»</w:t>
      </w:r>
    </w:p>
    <w:p w:rsidR="00DB0579" w:rsidRPr="00DF795C" w:rsidRDefault="00DB0579" w:rsidP="00DB0579">
      <w:pPr>
        <w:ind w:left="720"/>
        <w:rPr>
          <w:b/>
        </w:rPr>
      </w:pPr>
    </w:p>
    <w:p w:rsidR="00DB0579" w:rsidRPr="00DF795C" w:rsidRDefault="00DB0579" w:rsidP="00DB0579">
      <w:pPr>
        <w:jc w:val="both"/>
        <w:rPr>
          <w:u w:val="single"/>
        </w:rPr>
      </w:pPr>
      <w:r w:rsidRPr="00DF795C">
        <w:rPr>
          <w:u w:val="single"/>
        </w:rPr>
        <w:t>Текст изменяемой редакции решения о выпуске ценных бумаг:</w:t>
      </w:r>
    </w:p>
    <w:p w:rsidR="00DB0579" w:rsidRPr="00DF795C" w:rsidRDefault="00DB0579" w:rsidP="00DB0579">
      <w:pPr>
        <w:jc w:val="both"/>
        <w:rPr>
          <w:u w:val="single"/>
        </w:rPr>
      </w:pPr>
    </w:p>
    <w:p w:rsidR="00DB0579" w:rsidRPr="00DF795C" w:rsidRDefault="00DB0579" w:rsidP="00DB0579">
      <w:pPr>
        <w:autoSpaceDE/>
        <w:autoSpaceDN/>
        <w:jc w:val="both"/>
        <w:rPr>
          <w:bCs/>
        </w:rPr>
      </w:pPr>
      <w:r w:rsidRPr="00DF795C">
        <w:rPr>
          <w:bCs/>
        </w:rPr>
        <w:t>Реквизиты счета, на которые должны перечисляться денежные средства в оплату ценных бумаг выпуска:</w:t>
      </w:r>
    </w:p>
    <w:p w:rsidR="00DB0579" w:rsidRPr="00DF795C" w:rsidRDefault="00DB0579" w:rsidP="00DB0579">
      <w:pPr>
        <w:autoSpaceDE/>
        <w:autoSpaceDN/>
        <w:jc w:val="both"/>
        <w:rPr>
          <w:bCs/>
        </w:rPr>
      </w:pPr>
    </w:p>
    <w:p w:rsidR="00DB0579" w:rsidRPr="00DF795C" w:rsidRDefault="00DB0579" w:rsidP="00DB0579">
      <w:pPr>
        <w:autoSpaceDE/>
        <w:autoSpaceDN/>
        <w:jc w:val="both"/>
        <w:rPr>
          <w:b/>
          <w:bCs/>
          <w:i/>
        </w:rPr>
      </w:pPr>
      <w:r w:rsidRPr="00DF795C">
        <w:rPr>
          <w:bCs/>
        </w:rPr>
        <w:t xml:space="preserve">Владелец счета: </w:t>
      </w:r>
      <w:r w:rsidRPr="00DF795C">
        <w:rPr>
          <w:b/>
          <w:bCs/>
          <w:i/>
        </w:rPr>
        <w:t>Открытое акционерное общество «Восточный экспресс банк», ОАО КБ «Восточный»</w:t>
      </w:r>
    </w:p>
    <w:p w:rsidR="00DB0579" w:rsidRPr="00DF795C" w:rsidRDefault="00DB0579" w:rsidP="00DB0579">
      <w:pPr>
        <w:autoSpaceDE/>
        <w:autoSpaceDN/>
        <w:jc w:val="both"/>
        <w:rPr>
          <w:bCs/>
        </w:rPr>
      </w:pPr>
      <w:r w:rsidRPr="00DF795C">
        <w:rPr>
          <w:bCs/>
        </w:rPr>
        <w:t>Номер счета: 30401 810 5 0010 00010 80</w:t>
      </w:r>
    </w:p>
    <w:p w:rsidR="00DB0579" w:rsidRPr="00DF795C" w:rsidRDefault="00DB0579" w:rsidP="00DB0579">
      <w:pPr>
        <w:autoSpaceDE/>
        <w:autoSpaceDN/>
        <w:jc w:val="both"/>
        <w:rPr>
          <w:bCs/>
        </w:rPr>
      </w:pPr>
      <w:r w:rsidRPr="00DF795C">
        <w:rPr>
          <w:bCs/>
        </w:rPr>
        <w:t>Кредитная организация:</w:t>
      </w:r>
    </w:p>
    <w:p w:rsidR="00DB0579" w:rsidRPr="00DF795C" w:rsidRDefault="00DB0579" w:rsidP="00DB0579">
      <w:pPr>
        <w:autoSpaceDE/>
        <w:autoSpaceDN/>
        <w:jc w:val="both"/>
        <w:rPr>
          <w:b/>
          <w:bCs/>
          <w:i/>
        </w:rPr>
      </w:pPr>
      <w:r w:rsidRPr="00DF795C">
        <w:rPr>
          <w:bCs/>
        </w:rPr>
        <w:t xml:space="preserve">Полное фирменное наименование: </w:t>
      </w:r>
      <w:r w:rsidRPr="00DF795C">
        <w:rPr>
          <w:b/>
          <w:bCs/>
          <w:i/>
        </w:rPr>
        <w:t>Небанковская кредитная организация закрытое акционерное общество «Национальный расчетный депозитарий»</w:t>
      </w:r>
    </w:p>
    <w:p w:rsidR="00DB0579" w:rsidRPr="00DF795C" w:rsidRDefault="00DB0579" w:rsidP="00DB0579">
      <w:pPr>
        <w:autoSpaceDE/>
        <w:autoSpaceDN/>
        <w:jc w:val="both"/>
        <w:rPr>
          <w:b/>
          <w:bCs/>
          <w:i/>
        </w:rPr>
      </w:pPr>
      <w:r w:rsidRPr="00DF795C">
        <w:rPr>
          <w:bCs/>
        </w:rPr>
        <w:t>Сокращенное наименование:</w:t>
      </w:r>
      <w:r w:rsidRPr="00DF795C">
        <w:rPr>
          <w:b/>
          <w:bCs/>
          <w:i/>
        </w:rPr>
        <w:t xml:space="preserve"> НКО ЗАО НРД</w:t>
      </w:r>
    </w:p>
    <w:p w:rsidR="00DB0579" w:rsidRPr="00DF795C" w:rsidRDefault="00DB0579" w:rsidP="00DB0579">
      <w:pPr>
        <w:autoSpaceDE/>
        <w:autoSpaceDN/>
        <w:jc w:val="both"/>
        <w:rPr>
          <w:b/>
          <w:bCs/>
          <w:i/>
        </w:rPr>
      </w:pPr>
      <w:r w:rsidRPr="00DF795C">
        <w:rPr>
          <w:bCs/>
        </w:rPr>
        <w:t>Место нахождения:</w:t>
      </w:r>
      <w:r w:rsidRPr="00DF795C">
        <w:rPr>
          <w:b/>
          <w:bCs/>
          <w:i/>
        </w:rPr>
        <w:t xml:space="preserve"> 125009,  Москва, Средний </w:t>
      </w:r>
      <w:proofErr w:type="spellStart"/>
      <w:r w:rsidRPr="00DF795C">
        <w:rPr>
          <w:b/>
          <w:bCs/>
          <w:i/>
        </w:rPr>
        <w:t>Кисловский</w:t>
      </w:r>
      <w:proofErr w:type="spellEnd"/>
      <w:r w:rsidRPr="00DF795C">
        <w:rPr>
          <w:b/>
          <w:bCs/>
          <w:i/>
        </w:rPr>
        <w:t xml:space="preserve"> переулок, дом 1/13, строение 8</w:t>
      </w:r>
    </w:p>
    <w:p w:rsidR="00DB0579" w:rsidRPr="00DF795C" w:rsidRDefault="00DB0579" w:rsidP="00DB0579">
      <w:pPr>
        <w:autoSpaceDE/>
        <w:autoSpaceDN/>
        <w:jc w:val="both"/>
        <w:rPr>
          <w:b/>
          <w:bCs/>
          <w:i/>
        </w:rPr>
      </w:pPr>
      <w:r w:rsidRPr="00DF795C">
        <w:rPr>
          <w:bCs/>
        </w:rPr>
        <w:t>Почтовый адрес:</w:t>
      </w:r>
      <w:r w:rsidRPr="00DF795C">
        <w:rPr>
          <w:b/>
          <w:bCs/>
          <w:i/>
        </w:rPr>
        <w:t xml:space="preserve"> 105066, г. Москва, ул. Спартаковская, д. 12</w:t>
      </w:r>
    </w:p>
    <w:p w:rsidR="00DB0579" w:rsidRPr="00DF795C" w:rsidRDefault="00DB0579" w:rsidP="00DB0579">
      <w:pPr>
        <w:autoSpaceDE/>
        <w:autoSpaceDN/>
        <w:jc w:val="both"/>
        <w:rPr>
          <w:b/>
          <w:bCs/>
          <w:i/>
        </w:rPr>
      </w:pPr>
      <w:r w:rsidRPr="00DF795C">
        <w:rPr>
          <w:bCs/>
          <w:i/>
        </w:rPr>
        <w:t>БИК:</w:t>
      </w:r>
      <w:r w:rsidRPr="00DF795C">
        <w:rPr>
          <w:b/>
          <w:bCs/>
        </w:rPr>
        <w:t xml:space="preserve"> </w:t>
      </w:r>
      <w:r w:rsidRPr="00DF795C">
        <w:rPr>
          <w:b/>
          <w:bCs/>
          <w:i/>
        </w:rPr>
        <w:t>044583505</w:t>
      </w:r>
    </w:p>
    <w:p w:rsidR="00DB0579" w:rsidRPr="00DF795C" w:rsidRDefault="00DB0579" w:rsidP="00DB0579">
      <w:pPr>
        <w:autoSpaceDE/>
        <w:autoSpaceDN/>
        <w:jc w:val="both"/>
        <w:rPr>
          <w:b/>
          <w:bCs/>
          <w:i/>
        </w:rPr>
      </w:pPr>
      <w:proofErr w:type="gramStart"/>
      <w:r w:rsidRPr="00DF795C">
        <w:rPr>
          <w:bCs/>
        </w:rPr>
        <w:t>К</w:t>
      </w:r>
      <w:proofErr w:type="gramEnd"/>
      <w:r w:rsidRPr="00DF795C">
        <w:rPr>
          <w:bCs/>
        </w:rPr>
        <w:t>/с:</w:t>
      </w:r>
      <w:r w:rsidRPr="00DF795C">
        <w:rPr>
          <w:b/>
          <w:bCs/>
        </w:rPr>
        <w:t xml:space="preserve"> </w:t>
      </w:r>
      <w:r w:rsidRPr="00DF795C">
        <w:rPr>
          <w:b/>
          <w:bCs/>
          <w:i/>
        </w:rPr>
        <w:t xml:space="preserve">30105810100000000505 </w:t>
      </w:r>
      <w:proofErr w:type="gramStart"/>
      <w:r w:rsidRPr="00DF795C">
        <w:rPr>
          <w:b/>
          <w:bCs/>
          <w:i/>
        </w:rPr>
        <w:t>в</w:t>
      </w:r>
      <w:proofErr w:type="gramEnd"/>
      <w:r w:rsidRPr="00DF795C">
        <w:rPr>
          <w:b/>
          <w:bCs/>
          <w:i/>
        </w:rPr>
        <w:t xml:space="preserve"> Отделении №1  Московского ГТУ Банка России</w:t>
      </w:r>
    </w:p>
    <w:p w:rsidR="00DB0579" w:rsidRPr="00DF795C" w:rsidRDefault="00DB0579" w:rsidP="00DB0579">
      <w:pPr>
        <w:autoSpaceDE/>
        <w:autoSpaceDN/>
        <w:jc w:val="both"/>
        <w:rPr>
          <w:b/>
          <w:bCs/>
          <w:i/>
        </w:rPr>
      </w:pPr>
    </w:p>
    <w:p w:rsidR="00DB0579" w:rsidRPr="00DF795C" w:rsidRDefault="00DB0579" w:rsidP="00DB0579">
      <w:pPr>
        <w:jc w:val="both"/>
        <w:rPr>
          <w:u w:val="single"/>
        </w:rPr>
      </w:pPr>
      <w:r w:rsidRPr="00DF795C">
        <w:rPr>
          <w:u w:val="single"/>
        </w:rPr>
        <w:t>Текст новой редакции решения о выпуске ценных бумаг:</w:t>
      </w:r>
    </w:p>
    <w:p w:rsidR="00DB0579" w:rsidRPr="00DF795C" w:rsidRDefault="00DB0579" w:rsidP="00DB0579">
      <w:pPr>
        <w:jc w:val="both"/>
        <w:rPr>
          <w:u w:val="single"/>
        </w:rPr>
      </w:pPr>
    </w:p>
    <w:p w:rsidR="00DB0579" w:rsidRPr="00DF795C" w:rsidRDefault="00DB0579" w:rsidP="00DB0579">
      <w:pPr>
        <w:autoSpaceDE/>
        <w:autoSpaceDN/>
        <w:jc w:val="both"/>
        <w:rPr>
          <w:bCs/>
        </w:rPr>
      </w:pPr>
      <w:r w:rsidRPr="00DF795C">
        <w:rPr>
          <w:bCs/>
        </w:rPr>
        <w:t>Реквизиты счета, на которые должны перечисляться денежные средства в оплату ценных бумаг выпуска:</w:t>
      </w:r>
    </w:p>
    <w:p w:rsidR="00DB0579" w:rsidRPr="00DF795C" w:rsidRDefault="00DB0579" w:rsidP="00DB0579">
      <w:pPr>
        <w:autoSpaceDE/>
        <w:autoSpaceDN/>
        <w:jc w:val="both"/>
        <w:rPr>
          <w:bCs/>
        </w:rPr>
      </w:pPr>
    </w:p>
    <w:p w:rsidR="00DB0579" w:rsidRPr="00DF795C" w:rsidRDefault="00DB0579" w:rsidP="00DB0579">
      <w:pPr>
        <w:autoSpaceDE/>
        <w:autoSpaceDN/>
        <w:jc w:val="both"/>
        <w:rPr>
          <w:b/>
          <w:bCs/>
          <w:i/>
        </w:rPr>
      </w:pPr>
      <w:r w:rsidRPr="00DF795C">
        <w:rPr>
          <w:bCs/>
        </w:rPr>
        <w:t xml:space="preserve">Владелец счета: </w:t>
      </w:r>
      <w:r w:rsidRPr="00DF795C">
        <w:rPr>
          <w:b/>
          <w:bCs/>
          <w:i/>
        </w:rPr>
        <w:t>Открытое акционерное общество «Восточный экспресс банк», ОАО КБ «Восточный»</w:t>
      </w:r>
    </w:p>
    <w:p w:rsidR="00D51B3C" w:rsidRPr="00DF795C" w:rsidRDefault="00DB0579" w:rsidP="00DB0579">
      <w:pPr>
        <w:autoSpaceDE/>
        <w:autoSpaceDN/>
        <w:jc w:val="both"/>
        <w:rPr>
          <w:bCs/>
        </w:rPr>
      </w:pPr>
      <w:r w:rsidRPr="00DF795C">
        <w:rPr>
          <w:bCs/>
        </w:rPr>
        <w:t xml:space="preserve">Номер счета: </w:t>
      </w:r>
      <w:r w:rsidR="00D51B3C" w:rsidRPr="00DF795C">
        <w:rPr>
          <w:bCs/>
        </w:rPr>
        <w:t>30109 810 3 0000 00010 80</w:t>
      </w:r>
    </w:p>
    <w:p w:rsidR="00DB0579" w:rsidRPr="00DF795C" w:rsidRDefault="00DB0579" w:rsidP="00DB0579">
      <w:pPr>
        <w:autoSpaceDE/>
        <w:autoSpaceDN/>
        <w:jc w:val="both"/>
        <w:rPr>
          <w:bCs/>
        </w:rPr>
      </w:pPr>
      <w:r w:rsidRPr="00DF795C">
        <w:rPr>
          <w:bCs/>
        </w:rPr>
        <w:t>Кредитная организация:</w:t>
      </w:r>
    </w:p>
    <w:p w:rsidR="00DB0579" w:rsidRPr="00DF795C" w:rsidRDefault="00DB0579" w:rsidP="00DB0579">
      <w:pPr>
        <w:autoSpaceDE/>
        <w:autoSpaceDN/>
        <w:jc w:val="both"/>
        <w:rPr>
          <w:b/>
          <w:bCs/>
          <w:i/>
        </w:rPr>
      </w:pPr>
      <w:r w:rsidRPr="00DF795C">
        <w:rPr>
          <w:bCs/>
        </w:rPr>
        <w:t xml:space="preserve">Полное фирменное наименование: </w:t>
      </w:r>
      <w:r w:rsidRPr="00DF795C">
        <w:rPr>
          <w:b/>
          <w:bCs/>
          <w:i/>
        </w:rPr>
        <w:t>Небанковская кредитная организация закрытое акционерное общество «Национальный расчетный депозитарий»</w:t>
      </w:r>
    </w:p>
    <w:p w:rsidR="00DB0579" w:rsidRPr="00DF795C" w:rsidRDefault="00DB0579" w:rsidP="00DB0579">
      <w:pPr>
        <w:autoSpaceDE/>
        <w:autoSpaceDN/>
        <w:jc w:val="both"/>
        <w:rPr>
          <w:b/>
          <w:bCs/>
          <w:i/>
        </w:rPr>
      </w:pPr>
      <w:r w:rsidRPr="00DF795C">
        <w:rPr>
          <w:bCs/>
        </w:rPr>
        <w:t>Сокращенное наименование:</w:t>
      </w:r>
      <w:r w:rsidRPr="00DF795C">
        <w:rPr>
          <w:b/>
          <w:bCs/>
          <w:i/>
        </w:rPr>
        <w:t xml:space="preserve"> НКО ЗАО НРД</w:t>
      </w:r>
    </w:p>
    <w:p w:rsidR="00DB0579" w:rsidRPr="00DF795C" w:rsidRDefault="00DB0579" w:rsidP="00DB0579">
      <w:pPr>
        <w:autoSpaceDE/>
        <w:autoSpaceDN/>
        <w:jc w:val="both"/>
        <w:rPr>
          <w:b/>
          <w:bCs/>
          <w:i/>
        </w:rPr>
      </w:pPr>
      <w:r w:rsidRPr="00DF795C">
        <w:rPr>
          <w:bCs/>
        </w:rPr>
        <w:t>Место нахождения:</w:t>
      </w:r>
      <w:r w:rsidRPr="00DF795C">
        <w:rPr>
          <w:b/>
          <w:bCs/>
          <w:i/>
        </w:rPr>
        <w:t xml:space="preserve"> 125009,  г. Москва, Средний </w:t>
      </w:r>
      <w:proofErr w:type="spellStart"/>
      <w:r w:rsidRPr="00DF795C">
        <w:rPr>
          <w:b/>
          <w:bCs/>
          <w:i/>
        </w:rPr>
        <w:t>Кисловский</w:t>
      </w:r>
      <w:proofErr w:type="spellEnd"/>
      <w:r w:rsidRPr="00DF795C">
        <w:rPr>
          <w:b/>
          <w:bCs/>
          <w:i/>
        </w:rPr>
        <w:t xml:space="preserve"> переулок, дом 1/13, строение 8</w:t>
      </w:r>
    </w:p>
    <w:p w:rsidR="00DB0579" w:rsidRPr="00DF795C" w:rsidRDefault="00DB0579" w:rsidP="00DB0579">
      <w:pPr>
        <w:autoSpaceDE/>
        <w:autoSpaceDN/>
        <w:jc w:val="both"/>
        <w:rPr>
          <w:b/>
          <w:bCs/>
          <w:i/>
        </w:rPr>
      </w:pPr>
      <w:r w:rsidRPr="00DF795C">
        <w:rPr>
          <w:bCs/>
        </w:rPr>
        <w:t>Почтовый адрес:</w:t>
      </w:r>
      <w:r w:rsidRPr="00DF795C">
        <w:rPr>
          <w:b/>
          <w:bCs/>
          <w:i/>
        </w:rPr>
        <w:t xml:space="preserve"> 105066, г. Москва, ул. Спартаковская, д. 12</w:t>
      </w:r>
    </w:p>
    <w:p w:rsidR="00DB0579" w:rsidRPr="00DF795C" w:rsidRDefault="00DB0579" w:rsidP="00DB0579">
      <w:pPr>
        <w:autoSpaceDE/>
        <w:autoSpaceDN/>
        <w:jc w:val="both"/>
        <w:rPr>
          <w:b/>
          <w:bCs/>
          <w:i/>
        </w:rPr>
      </w:pPr>
      <w:r w:rsidRPr="00DF795C">
        <w:rPr>
          <w:bCs/>
          <w:i/>
        </w:rPr>
        <w:t>БИК:</w:t>
      </w:r>
      <w:r w:rsidRPr="00DF795C">
        <w:rPr>
          <w:b/>
          <w:bCs/>
        </w:rPr>
        <w:t xml:space="preserve"> </w:t>
      </w:r>
      <w:r w:rsidRPr="00DF795C">
        <w:rPr>
          <w:b/>
          <w:bCs/>
          <w:i/>
        </w:rPr>
        <w:t>044583505</w:t>
      </w:r>
    </w:p>
    <w:p w:rsidR="00DB0579" w:rsidRPr="00DF795C" w:rsidRDefault="00DB0579" w:rsidP="00DB0579">
      <w:pPr>
        <w:autoSpaceDE/>
        <w:autoSpaceDN/>
        <w:jc w:val="both"/>
        <w:rPr>
          <w:b/>
          <w:bCs/>
          <w:i/>
        </w:rPr>
      </w:pPr>
      <w:proofErr w:type="gramStart"/>
      <w:r w:rsidRPr="00DF795C">
        <w:rPr>
          <w:bCs/>
        </w:rPr>
        <w:t>К</w:t>
      </w:r>
      <w:proofErr w:type="gramEnd"/>
      <w:r w:rsidRPr="00DF795C">
        <w:rPr>
          <w:bCs/>
        </w:rPr>
        <w:t>/с:</w:t>
      </w:r>
      <w:r w:rsidRPr="00DF795C">
        <w:rPr>
          <w:b/>
          <w:bCs/>
        </w:rPr>
        <w:t xml:space="preserve"> </w:t>
      </w:r>
      <w:r w:rsidRPr="00DF795C">
        <w:rPr>
          <w:b/>
          <w:bCs/>
          <w:i/>
        </w:rPr>
        <w:t xml:space="preserve">30105810100000000505 </w:t>
      </w:r>
      <w:proofErr w:type="gramStart"/>
      <w:r w:rsidRPr="00DF795C">
        <w:rPr>
          <w:b/>
          <w:bCs/>
          <w:i/>
        </w:rPr>
        <w:t>в</w:t>
      </w:r>
      <w:proofErr w:type="gramEnd"/>
      <w:r w:rsidRPr="00DF795C">
        <w:rPr>
          <w:b/>
          <w:bCs/>
          <w:i/>
        </w:rPr>
        <w:t xml:space="preserve"> Отделении №1  Московского ГТУ Банка России</w:t>
      </w:r>
    </w:p>
    <w:p w:rsidR="00DB0579" w:rsidRDefault="00DB0579" w:rsidP="00DB0579">
      <w:pPr>
        <w:ind w:left="720"/>
        <w:rPr>
          <w:b/>
          <w:sz w:val="21"/>
          <w:szCs w:val="21"/>
        </w:rPr>
      </w:pPr>
    </w:p>
    <w:p w:rsidR="00DF795C" w:rsidRPr="00DB0579" w:rsidRDefault="00DF795C" w:rsidP="00DB0579">
      <w:pPr>
        <w:ind w:left="720"/>
        <w:rPr>
          <w:b/>
          <w:sz w:val="21"/>
          <w:szCs w:val="21"/>
        </w:rPr>
      </w:pPr>
    </w:p>
    <w:p w:rsidR="007B571B" w:rsidRPr="00DF795C" w:rsidRDefault="007B571B" w:rsidP="00DF795C">
      <w:pPr>
        <w:numPr>
          <w:ilvl w:val="0"/>
          <w:numId w:val="4"/>
        </w:numPr>
        <w:ind w:left="426" w:hanging="426"/>
        <w:rPr>
          <w:b/>
        </w:rPr>
      </w:pPr>
      <w:r w:rsidRPr="00DF795C">
        <w:rPr>
          <w:b/>
        </w:rPr>
        <w:t xml:space="preserve">Раздел 10. «Для облигаций» подраздел 10.1. «Порядок, условия, сроки обращения» </w:t>
      </w:r>
    </w:p>
    <w:p w:rsidR="00DB0579" w:rsidRPr="00DF795C" w:rsidRDefault="00DB0579" w:rsidP="00DB0579">
      <w:pPr>
        <w:ind w:left="720"/>
        <w:rPr>
          <w:b/>
        </w:rPr>
      </w:pPr>
    </w:p>
    <w:p w:rsidR="00F1352B" w:rsidRPr="00DF795C" w:rsidRDefault="00F1352B" w:rsidP="00F1352B">
      <w:pPr>
        <w:jc w:val="both"/>
        <w:rPr>
          <w:u w:val="single"/>
        </w:rPr>
      </w:pPr>
      <w:r w:rsidRPr="00DF795C">
        <w:rPr>
          <w:u w:val="single"/>
        </w:rPr>
        <w:t>Текст изменяемой редакции решения о выпуске ценных бумаг:</w:t>
      </w:r>
    </w:p>
    <w:p w:rsidR="00F1352B" w:rsidRPr="00DF795C" w:rsidRDefault="00F1352B" w:rsidP="00FA7C10">
      <w:pPr>
        <w:jc w:val="both"/>
      </w:pPr>
    </w:p>
    <w:p w:rsidR="00F57ABE" w:rsidRPr="00DF795C" w:rsidRDefault="00F57ABE" w:rsidP="00F57ABE">
      <w:pPr>
        <w:autoSpaceDE/>
        <w:autoSpaceDN/>
        <w:ind w:right="-101"/>
        <w:jc w:val="both"/>
        <w:rPr>
          <w:bCs/>
          <w:iCs/>
        </w:rPr>
      </w:pPr>
      <w:r w:rsidRPr="00DF795C">
        <w:rPr>
          <w:bCs/>
          <w:iCs/>
        </w:rPr>
        <w:t xml:space="preserve">Срок обращения составляет 1092 (Одна тысяча девяносто два) дня </w:t>
      </w:r>
      <w:proofErr w:type="gramStart"/>
      <w:r w:rsidRPr="00DF795C">
        <w:rPr>
          <w:bCs/>
          <w:iCs/>
        </w:rPr>
        <w:t>с даты начала</w:t>
      </w:r>
      <w:proofErr w:type="gramEnd"/>
      <w:r w:rsidRPr="00DF795C">
        <w:rPr>
          <w:bCs/>
          <w:iCs/>
        </w:rPr>
        <w:t xml:space="preserve"> размещения Биржевых облигаций.</w:t>
      </w:r>
    </w:p>
    <w:p w:rsidR="00F57ABE" w:rsidRPr="00DF795C" w:rsidRDefault="00F57ABE" w:rsidP="00F57ABE">
      <w:pPr>
        <w:autoSpaceDE/>
        <w:autoSpaceDN/>
        <w:ind w:right="-101"/>
        <w:jc w:val="both"/>
        <w:rPr>
          <w:bCs/>
          <w:iCs/>
        </w:rPr>
      </w:pPr>
      <w:r w:rsidRPr="00DF795C">
        <w:rPr>
          <w:bCs/>
          <w:iCs/>
        </w:rPr>
        <w:t xml:space="preserve">Обращение Биржевых облигаций на вторичном рынке начинается в первый день после завершения размещения Биржевых облигаций при условии допуска Биржей Биржевых облигаций к торгам при обращении. Биржевые облигации допускаются к свободному обращению только на торгах биржи, допустивших Биржевые облигации к торгам. Обращение Биржевых облигаций осуществляется в соответствии с условиями Решения о выпуске ценных бумаг, Проспекта ценных бумаг и действующего законодательства Российской Федерации. </w:t>
      </w:r>
    </w:p>
    <w:p w:rsidR="00F57ABE" w:rsidRPr="00DF795C" w:rsidRDefault="00F57ABE" w:rsidP="00F57ABE">
      <w:pPr>
        <w:autoSpaceDE/>
        <w:autoSpaceDN/>
        <w:ind w:right="-101"/>
        <w:jc w:val="both"/>
        <w:rPr>
          <w:bCs/>
          <w:iCs/>
        </w:rPr>
      </w:pPr>
      <w:r w:rsidRPr="00DF795C">
        <w:rPr>
          <w:bCs/>
          <w:iCs/>
        </w:rPr>
        <w:t>На биржевом рынке Биржевые облигации обращаются с изъятиями, установленными организаторами торговли на рынке ценных бумаг.</w:t>
      </w:r>
    </w:p>
    <w:p w:rsidR="00F57ABE" w:rsidRPr="00DF795C" w:rsidRDefault="00F57ABE" w:rsidP="00F57ABE">
      <w:pPr>
        <w:autoSpaceDE/>
        <w:autoSpaceDN/>
        <w:ind w:right="-101"/>
        <w:jc w:val="both"/>
        <w:rPr>
          <w:bCs/>
          <w:iCs/>
        </w:rPr>
      </w:pPr>
      <w:r w:rsidRPr="00DF795C">
        <w:rPr>
          <w:bCs/>
          <w:iCs/>
        </w:rPr>
        <w:t>При этом при совершении сделки купли-продажи покупатель уплачивает продавцу накопленный купонный доход по Биржевым облигациям (НКД).</w:t>
      </w:r>
    </w:p>
    <w:p w:rsidR="00F57ABE" w:rsidRPr="00DF795C" w:rsidRDefault="00F57ABE" w:rsidP="00F57ABE">
      <w:pPr>
        <w:autoSpaceDE/>
        <w:autoSpaceDN/>
        <w:ind w:right="-101"/>
        <w:jc w:val="both"/>
        <w:rPr>
          <w:bCs/>
          <w:iCs/>
        </w:rPr>
      </w:pPr>
      <w:r w:rsidRPr="00DF795C">
        <w:rPr>
          <w:bCs/>
          <w:iCs/>
        </w:rPr>
        <w:t>НКД на текущую дату рассчитывается по следующей формуле:</w:t>
      </w:r>
    </w:p>
    <w:p w:rsidR="00F57ABE" w:rsidRPr="00DF795C" w:rsidRDefault="00F57ABE" w:rsidP="00F57ABE">
      <w:pPr>
        <w:autoSpaceDE/>
        <w:autoSpaceDN/>
        <w:ind w:right="-101"/>
        <w:jc w:val="both"/>
        <w:rPr>
          <w:bCs/>
          <w:iCs/>
        </w:rPr>
      </w:pPr>
    </w:p>
    <w:p w:rsidR="00F57ABE" w:rsidRPr="00DF795C" w:rsidRDefault="00F57ABE" w:rsidP="00F57ABE">
      <w:pPr>
        <w:autoSpaceDE/>
        <w:autoSpaceDN/>
        <w:ind w:right="-101"/>
        <w:jc w:val="both"/>
        <w:rPr>
          <w:b/>
          <w:i/>
          <w:lang w:val="en-US"/>
        </w:rPr>
      </w:pPr>
      <w:r w:rsidRPr="00DF795C">
        <w:rPr>
          <w:b/>
          <w:i/>
        </w:rPr>
        <w:t>НКД</w:t>
      </w:r>
      <w:r w:rsidRPr="00DF795C">
        <w:rPr>
          <w:b/>
          <w:i/>
          <w:lang w:val="en-US"/>
        </w:rPr>
        <w:t xml:space="preserve"> = Nom * </w:t>
      </w:r>
      <w:proofErr w:type="spellStart"/>
      <w:r w:rsidRPr="00DF795C">
        <w:rPr>
          <w:b/>
          <w:i/>
          <w:lang w:val="en-US"/>
        </w:rPr>
        <w:t>Ci</w:t>
      </w:r>
      <w:proofErr w:type="spellEnd"/>
      <w:r w:rsidRPr="00DF795C">
        <w:rPr>
          <w:b/>
          <w:i/>
          <w:lang w:val="en-US"/>
        </w:rPr>
        <w:t xml:space="preserve"> * (T - T(i)) / 365 / 100%, </w:t>
      </w:r>
      <w:r w:rsidRPr="00DF795C">
        <w:rPr>
          <w:b/>
          <w:i/>
        </w:rPr>
        <w:t>где</w:t>
      </w:r>
      <w:r w:rsidRPr="00DF795C">
        <w:rPr>
          <w:b/>
          <w:i/>
          <w:lang w:val="en-US"/>
        </w:rPr>
        <w:t>:</w:t>
      </w:r>
    </w:p>
    <w:p w:rsidR="00F57ABE" w:rsidRPr="00DF795C" w:rsidRDefault="00F57ABE" w:rsidP="00F57ABE">
      <w:pPr>
        <w:autoSpaceDE/>
        <w:autoSpaceDN/>
        <w:ind w:right="-101"/>
        <w:jc w:val="both"/>
      </w:pPr>
      <w:r w:rsidRPr="00DF795C">
        <w:t>НКД - накопленный купонный доход, руб.;</w:t>
      </w:r>
    </w:p>
    <w:p w:rsidR="00F57ABE" w:rsidRPr="00DF795C" w:rsidRDefault="00F57ABE" w:rsidP="00F57ABE">
      <w:pPr>
        <w:autoSpaceDE/>
        <w:autoSpaceDN/>
        <w:ind w:right="-101"/>
        <w:jc w:val="both"/>
      </w:pPr>
      <w:r w:rsidRPr="00DF795C">
        <w:t>i - порядковый номер текущего купонного периода, i = 1, 2, 3, 4, 5, 6;</w:t>
      </w:r>
    </w:p>
    <w:p w:rsidR="00F57ABE" w:rsidRPr="00DF795C" w:rsidRDefault="00F57ABE" w:rsidP="00F57ABE">
      <w:pPr>
        <w:autoSpaceDE/>
        <w:autoSpaceDN/>
        <w:ind w:right="-101"/>
        <w:jc w:val="both"/>
      </w:pPr>
      <w:proofErr w:type="spellStart"/>
      <w:r w:rsidRPr="00DF795C">
        <w:t>Nom</w:t>
      </w:r>
      <w:proofErr w:type="spellEnd"/>
      <w:r w:rsidRPr="00DF795C">
        <w:t xml:space="preserve"> – непогашенная часть номинальной стоимости одной Биржевой облигации, руб.;</w:t>
      </w:r>
    </w:p>
    <w:p w:rsidR="00F57ABE" w:rsidRPr="00DF795C" w:rsidRDefault="00F57ABE" w:rsidP="00F57ABE">
      <w:pPr>
        <w:autoSpaceDE/>
        <w:autoSpaceDN/>
        <w:ind w:right="-101"/>
        <w:jc w:val="both"/>
      </w:pPr>
      <w:proofErr w:type="spellStart"/>
      <w:r w:rsidRPr="00DF795C">
        <w:t>Сi</w:t>
      </w:r>
      <w:proofErr w:type="spellEnd"/>
      <w:r w:rsidRPr="00DF795C">
        <w:t xml:space="preserve"> - размер процентной ставки i - того купона в процентах годовых</w:t>
      </w:r>
      <w:proofErr w:type="gramStart"/>
      <w:r w:rsidRPr="00DF795C">
        <w:t xml:space="preserve"> (%);</w:t>
      </w:r>
      <w:proofErr w:type="gramEnd"/>
    </w:p>
    <w:p w:rsidR="00F57ABE" w:rsidRPr="00DF795C" w:rsidRDefault="00F57ABE" w:rsidP="00F57ABE">
      <w:pPr>
        <w:autoSpaceDE/>
        <w:autoSpaceDN/>
        <w:ind w:right="-101"/>
        <w:jc w:val="both"/>
      </w:pPr>
      <w:r w:rsidRPr="00DF795C">
        <w:t>T - текущая дата;</w:t>
      </w:r>
    </w:p>
    <w:p w:rsidR="00F57ABE" w:rsidRPr="00DF795C" w:rsidRDefault="00F57ABE" w:rsidP="00F57ABE">
      <w:pPr>
        <w:autoSpaceDE/>
        <w:autoSpaceDN/>
        <w:ind w:right="-101"/>
        <w:jc w:val="both"/>
      </w:pPr>
      <w:r w:rsidRPr="00DF795C">
        <w:t>Т(i) – дата начала размещения (для первого купона); дата окончания предыдущего купонного периода (начиная со второго купонного периода).</w:t>
      </w:r>
    </w:p>
    <w:p w:rsidR="00F57ABE" w:rsidRPr="00DF795C" w:rsidRDefault="00F57ABE" w:rsidP="00F57ABE">
      <w:pPr>
        <w:autoSpaceDE/>
        <w:autoSpaceDN/>
        <w:ind w:right="-101"/>
        <w:jc w:val="both"/>
        <w:rPr>
          <w:bCs/>
          <w:iCs/>
        </w:rPr>
      </w:pPr>
      <w:proofErr w:type="gramStart"/>
      <w:r w:rsidRPr="00DF795C">
        <w:rPr>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w:t>
      </w:r>
      <w:proofErr w:type="gramEnd"/>
      <w:r w:rsidRPr="00DF795C">
        <w:rPr>
          <w:bCs/>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proofErr w:type="gramStart"/>
      <w:r w:rsidRPr="00DF795C">
        <w:rPr>
          <w:bCs/>
          <w:iCs/>
        </w:rPr>
        <w:t>за</w:t>
      </w:r>
      <w:proofErr w:type="gramEnd"/>
      <w:r w:rsidRPr="00DF795C">
        <w:rPr>
          <w:bCs/>
          <w:iCs/>
        </w:rPr>
        <w:t xml:space="preserve"> округляемой цифра меньше 5, и изменяется, увеличиваясь на единицу, если следующая цифра больше или равна 5).</w:t>
      </w:r>
    </w:p>
    <w:p w:rsidR="00F1352B" w:rsidRPr="00DF795C" w:rsidRDefault="00F1352B" w:rsidP="00FA7C10">
      <w:pPr>
        <w:jc w:val="both"/>
      </w:pPr>
    </w:p>
    <w:p w:rsidR="00F1352B" w:rsidRPr="00DF795C" w:rsidRDefault="00F1352B" w:rsidP="00F1352B">
      <w:pPr>
        <w:jc w:val="both"/>
        <w:rPr>
          <w:u w:val="single"/>
        </w:rPr>
      </w:pPr>
      <w:r w:rsidRPr="00DF795C">
        <w:rPr>
          <w:u w:val="single"/>
        </w:rPr>
        <w:t>Текст новой редакции решения о выпуске ценных бумаг с изменениями:</w:t>
      </w:r>
    </w:p>
    <w:p w:rsidR="00C02290" w:rsidRPr="00DF795C" w:rsidRDefault="00C02290" w:rsidP="00F1352B">
      <w:pPr>
        <w:jc w:val="both"/>
        <w:rPr>
          <w:u w:val="single"/>
        </w:rPr>
      </w:pPr>
    </w:p>
    <w:p w:rsidR="00C02290" w:rsidRPr="00DF795C" w:rsidRDefault="00C02290" w:rsidP="00C02290">
      <w:pPr>
        <w:autoSpaceDE/>
        <w:autoSpaceDN/>
        <w:ind w:right="-101"/>
        <w:jc w:val="both"/>
        <w:rPr>
          <w:bCs/>
          <w:iCs/>
        </w:rPr>
      </w:pPr>
      <w:r w:rsidRPr="00DF795C">
        <w:rPr>
          <w:bCs/>
          <w:iCs/>
        </w:rPr>
        <w:t xml:space="preserve">Срок обращения составляет </w:t>
      </w:r>
      <w:r w:rsidR="00105273">
        <w:rPr>
          <w:bCs/>
          <w:iCs/>
        </w:rPr>
        <w:t>1820 (Одна тысяча восемьсот двадцать</w:t>
      </w:r>
      <w:r w:rsidRPr="00DF795C">
        <w:rPr>
          <w:bCs/>
          <w:iCs/>
        </w:rPr>
        <w:t xml:space="preserve">) дней </w:t>
      </w:r>
      <w:proofErr w:type="gramStart"/>
      <w:r w:rsidRPr="00DF795C">
        <w:rPr>
          <w:bCs/>
          <w:iCs/>
        </w:rPr>
        <w:t>с даты начала</w:t>
      </w:r>
      <w:proofErr w:type="gramEnd"/>
      <w:r w:rsidRPr="00DF795C">
        <w:rPr>
          <w:bCs/>
          <w:iCs/>
        </w:rPr>
        <w:t xml:space="preserve"> размещения Биржевых облигаций.</w:t>
      </w:r>
    </w:p>
    <w:p w:rsidR="00C02290" w:rsidRPr="00DF795C" w:rsidRDefault="00C02290" w:rsidP="00C02290">
      <w:pPr>
        <w:autoSpaceDE/>
        <w:autoSpaceDN/>
        <w:ind w:right="-101"/>
        <w:jc w:val="both"/>
        <w:rPr>
          <w:bCs/>
          <w:iCs/>
        </w:rPr>
      </w:pPr>
      <w:r w:rsidRPr="00DF795C">
        <w:rPr>
          <w:bCs/>
          <w:iCs/>
        </w:rPr>
        <w:t xml:space="preserve">Обращение Биржевых облигаций на вторичном рынке начинается при условии </w:t>
      </w:r>
      <w:r w:rsidR="00497DA4" w:rsidRPr="00DF795C">
        <w:rPr>
          <w:bCs/>
          <w:iCs/>
        </w:rPr>
        <w:t>их полной оплаты</w:t>
      </w:r>
      <w:r w:rsidRPr="00DF795C">
        <w:rPr>
          <w:bCs/>
          <w:iCs/>
        </w:rPr>
        <w:t xml:space="preserve">. Обращение Биржевых облигаций осуществляется в соответствии с условиями Решения о выпуске ценных бумаг, Проспекта ценных бумаг и действующего законодательства Российской Федерации. </w:t>
      </w:r>
    </w:p>
    <w:p w:rsidR="00F57ABE" w:rsidRPr="00DF795C" w:rsidRDefault="00F57ABE" w:rsidP="00F57ABE">
      <w:pPr>
        <w:autoSpaceDE/>
        <w:autoSpaceDN/>
        <w:ind w:right="-101"/>
        <w:jc w:val="both"/>
        <w:rPr>
          <w:bCs/>
          <w:iCs/>
        </w:rPr>
      </w:pPr>
      <w:r w:rsidRPr="00DF795C">
        <w:rPr>
          <w:bCs/>
          <w:iCs/>
        </w:rPr>
        <w:t>На биржевом рынке Биржевые облигации обращаются с изъятиями, установленными организаторами торговли на рынке ценных бумаг.</w:t>
      </w:r>
    </w:p>
    <w:p w:rsidR="00F57ABE" w:rsidRPr="00DF795C" w:rsidRDefault="00F57ABE" w:rsidP="00F57ABE">
      <w:pPr>
        <w:autoSpaceDE/>
        <w:autoSpaceDN/>
        <w:ind w:right="-101"/>
        <w:jc w:val="both"/>
        <w:rPr>
          <w:bCs/>
          <w:iCs/>
        </w:rPr>
      </w:pPr>
      <w:r w:rsidRPr="00DF795C">
        <w:rPr>
          <w:bCs/>
          <w:iCs/>
        </w:rPr>
        <w:t>При этом при совершении сделки купли-продажи покупатель уплачивает продавцу накопленный купонный доход по Биржевым облигациям (НКД).</w:t>
      </w:r>
    </w:p>
    <w:p w:rsidR="00F57ABE" w:rsidRPr="00DF795C" w:rsidRDefault="00F57ABE" w:rsidP="00F57ABE">
      <w:pPr>
        <w:autoSpaceDE/>
        <w:autoSpaceDN/>
        <w:ind w:right="-101"/>
        <w:jc w:val="both"/>
        <w:rPr>
          <w:bCs/>
          <w:iCs/>
        </w:rPr>
      </w:pPr>
      <w:r w:rsidRPr="00DF795C">
        <w:rPr>
          <w:bCs/>
          <w:iCs/>
        </w:rPr>
        <w:t>НКД на текущую дату рассчитывается по следующей формуле:</w:t>
      </w:r>
    </w:p>
    <w:p w:rsidR="00F57ABE" w:rsidRPr="00DF795C" w:rsidRDefault="00F57ABE" w:rsidP="00F57ABE">
      <w:pPr>
        <w:autoSpaceDE/>
        <w:autoSpaceDN/>
        <w:ind w:right="-101"/>
        <w:jc w:val="both"/>
        <w:rPr>
          <w:bCs/>
          <w:iCs/>
        </w:rPr>
      </w:pPr>
    </w:p>
    <w:p w:rsidR="00F57ABE" w:rsidRPr="00DF795C" w:rsidRDefault="00F57ABE" w:rsidP="00F57ABE">
      <w:pPr>
        <w:autoSpaceDE/>
        <w:autoSpaceDN/>
        <w:ind w:right="-101"/>
        <w:jc w:val="both"/>
        <w:rPr>
          <w:b/>
          <w:i/>
          <w:lang w:val="en-US"/>
        </w:rPr>
      </w:pPr>
      <w:r w:rsidRPr="00DF795C">
        <w:rPr>
          <w:b/>
          <w:i/>
        </w:rPr>
        <w:t>НКД</w:t>
      </w:r>
      <w:r w:rsidRPr="00DF795C">
        <w:rPr>
          <w:b/>
          <w:i/>
          <w:lang w:val="en-US"/>
        </w:rPr>
        <w:t xml:space="preserve"> = Nom * </w:t>
      </w:r>
      <w:proofErr w:type="spellStart"/>
      <w:r w:rsidRPr="00DF795C">
        <w:rPr>
          <w:b/>
          <w:i/>
          <w:lang w:val="en-US"/>
        </w:rPr>
        <w:t>Ci</w:t>
      </w:r>
      <w:proofErr w:type="spellEnd"/>
      <w:r w:rsidRPr="00DF795C">
        <w:rPr>
          <w:b/>
          <w:i/>
          <w:lang w:val="en-US"/>
        </w:rPr>
        <w:t xml:space="preserve"> * (T - T(i)) / 365 / 100%, </w:t>
      </w:r>
      <w:r w:rsidRPr="00DF795C">
        <w:rPr>
          <w:b/>
          <w:i/>
        </w:rPr>
        <w:t>где</w:t>
      </w:r>
      <w:r w:rsidRPr="00DF795C">
        <w:rPr>
          <w:b/>
          <w:i/>
          <w:lang w:val="en-US"/>
        </w:rPr>
        <w:t>:</w:t>
      </w:r>
    </w:p>
    <w:p w:rsidR="00F57ABE" w:rsidRPr="00DF795C" w:rsidRDefault="00F57ABE" w:rsidP="00F57ABE">
      <w:pPr>
        <w:autoSpaceDE/>
        <w:autoSpaceDN/>
        <w:ind w:right="-101"/>
        <w:jc w:val="both"/>
      </w:pPr>
      <w:r w:rsidRPr="00DF795C">
        <w:t>НКД - накопленный купонный доход, руб.;</w:t>
      </w:r>
    </w:p>
    <w:p w:rsidR="00F57ABE" w:rsidRPr="00DF795C" w:rsidRDefault="00F57ABE" w:rsidP="00F57ABE">
      <w:pPr>
        <w:autoSpaceDE/>
        <w:autoSpaceDN/>
        <w:ind w:right="-101"/>
        <w:jc w:val="both"/>
      </w:pPr>
      <w:r w:rsidRPr="00DF795C">
        <w:t xml:space="preserve">i - порядковый номер текущего купонного периода, i </w:t>
      </w:r>
      <w:r w:rsidR="00105273">
        <w:t>= 1, 2, 3, 4, 5, 6, 7, 8, 9, 10</w:t>
      </w:r>
      <w:r w:rsidRPr="00DF795C">
        <w:t>;</w:t>
      </w:r>
    </w:p>
    <w:p w:rsidR="00F57ABE" w:rsidRPr="00DF795C" w:rsidRDefault="00F57ABE" w:rsidP="00F57ABE">
      <w:pPr>
        <w:autoSpaceDE/>
        <w:autoSpaceDN/>
        <w:ind w:right="-101"/>
        <w:jc w:val="both"/>
      </w:pPr>
      <w:proofErr w:type="spellStart"/>
      <w:r w:rsidRPr="00DF795C">
        <w:t>Nom</w:t>
      </w:r>
      <w:proofErr w:type="spellEnd"/>
      <w:r w:rsidRPr="00DF795C">
        <w:t xml:space="preserve"> – непогашенная часть номинальной стоимости одной Биржевой облигации, руб.;</w:t>
      </w:r>
    </w:p>
    <w:p w:rsidR="00F57ABE" w:rsidRPr="00DF795C" w:rsidRDefault="00F57ABE" w:rsidP="00F57ABE">
      <w:pPr>
        <w:autoSpaceDE/>
        <w:autoSpaceDN/>
        <w:ind w:right="-101"/>
        <w:jc w:val="both"/>
      </w:pPr>
      <w:proofErr w:type="spellStart"/>
      <w:r w:rsidRPr="00DF795C">
        <w:t>Сi</w:t>
      </w:r>
      <w:proofErr w:type="spellEnd"/>
      <w:r w:rsidRPr="00DF795C">
        <w:t xml:space="preserve"> - размер процентной ставки i - того купона в процентах годовых</w:t>
      </w:r>
      <w:proofErr w:type="gramStart"/>
      <w:r w:rsidRPr="00DF795C">
        <w:t xml:space="preserve"> (%);</w:t>
      </w:r>
      <w:proofErr w:type="gramEnd"/>
    </w:p>
    <w:p w:rsidR="00F57ABE" w:rsidRPr="00DF795C" w:rsidRDefault="00F57ABE" w:rsidP="00F57ABE">
      <w:pPr>
        <w:autoSpaceDE/>
        <w:autoSpaceDN/>
        <w:ind w:right="-101"/>
        <w:jc w:val="both"/>
      </w:pPr>
      <w:r w:rsidRPr="00DF795C">
        <w:t>T - текущая дата;</w:t>
      </w:r>
    </w:p>
    <w:p w:rsidR="00F57ABE" w:rsidRPr="00DF795C" w:rsidRDefault="00F57ABE" w:rsidP="00F57ABE">
      <w:pPr>
        <w:autoSpaceDE/>
        <w:autoSpaceDN/>
        <w:ind w:right="-101"/>
        <w:jc w:val="both"/>
      </w:pPr>
      <w:r w:rsidRPr="00DF795C">
        <w:t>Т(i) – дата начала размещения (для первого купона); дата окончания предыдущего купонного периода (начиная со второго купонного периода).</w:t>
      </w:r>
    </w:p>
    <w:p w:rsidR="00F57ABE" w:rsidRPr="00DF795C" w:rsidRDefault="00F57ABE" w:rsidP="00F57ABE">
      <w:pPr>
        <w:autoSpaceDE/>
        <w:autoSpaceDN/>
        <w:ind w:right="-101"/>
        <w:jc w:val="both"/>
        <w:rPr>
          <w:bCs/>
          <w:iCs/>
        </w:rPr>
      </w:pPr>
      <w:proofErr w:type="gramStart"/>
      <w:r w:rsidRPr="00DF795C">
        <w:rPr>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w:t>
      </w:r>
      <w:proofErr w:type="gramEnd"/>
      <w:r w:rsidRPr="00DF795C">
        <w:rPr>
          <w:bCs/>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proofErr w:type="gramStart"/>
      <w:r w:rsidRPr="00DF795C">
        <w:rPr>
          <w:bCs/>
          <w:iCs/>
        </w:rPr>
        <w:t>за</w:t>
      </w:r>
      <w:proofErr w:type="gramEnd"/>
      <w:r w:rsidRPr="00DF795C">
        <w:rPr>
          <w:bCs/>
          <w:iCs/>
        </w:rPr>
        <w:t xml:space="preserve"> округляемой цифра меньше 5, и изменяется, увеличиваясь на единицу, если следующая цифра больше или равна 5).</w:t>
      </w:r>
    </w:p>
    <w:p w:rsidR="00F7791A" w:rsidRDefault="00F7791A" w:rsidP="00F57ABE">
      <w:pPr>
        <w:autoSpaceDE/>
        <w:autoSpaceDN/>
        <w:ind w:right="-101"/>
        <w:jc w:val="both"/>
        <w:rPr>
          <w:sz w:val="22"/>
          <w:szCs w:val="22"/>
        </w:rPr>
      </w:pPr>
    </w:p>
    <w:p w:rsidR="00DF795C" w:rsidRDefault="00DF795C" w:rsidP="00F57ABE">
      <w:pPr>
        <w:autoSpaceDE/>
        <w:autoSpaceDN/>
        <w:ind w:right="-101"/>
        <w:jc w:val="both"/>
        <w:rPr>
          <w:sz w:val="22"/>
          <w:szCs w:val="22"/>
        </w:rPr>
      </w:pPr>
    </w:p>
    <w:p w:rsidR="00F7791A" w:rsidRPr="00DF795C" w:rsidRDefault="00F7791A" w:rsidP="00DF795C">
      <w:pPr>
        <w:numPr>
          <w:ilvl w:val="0"/>
          <w:numId w:val="4"/>
        </w:numPr>
        <w:ind w:left="426" w:hanging="426"/>
        <w:jc w:val="both"/>
        <w:rPr>
          <w:b/>
        </w:rPr>
      </w:pPr>
      <w:r w:rsidRPr="00DF795C">
        <w:rPr>
          <w:b/>
        </w:rPr>
        <w:t>Раздел 10. «Для облигаций» подраздел 10.2. «</w:t>
      </w:r>
      <w:r w:rsidR="0096589C" w:rsidRPr="00DF795C">
        <w:rPr>
          <w:b/>
        </w:rPr>
        <w:t>Порядок и условия погашения</w:t>
      </w:r>
      <w:r w:rsidRPr="00DF795C">
        <w:rPr>
          <w:b/>
        </w:rPr>
        <w:t>» пункт 10.2.1 «</w:t>
      </w:r>
      <w:r w:rsidR="0096589C" w:rsidRPr="00DF795C">
        <w:rPr>
          <w:b/>
        </w:rPr>
        <w:t>Срок (дата) погашения облигаций или порядок его определения</w:t>
      </w:r>
      <w:r w:rsidRPr="00DF795C">
        <w:rPr>
          <w:b/>
        </w:rPr>
        <w:t xml:space="preserve">» </w:t>
      </w:r>
    </w:p>
    <w:p w:rsidR="00F57ABE" w:rsidRPr="00DF795C" w:rsidRDefault="00F57ABE" w:rsidP="00F57ABE">
      <w:pPr>
        <w:jc w:val="both"/>
        <w:rPr>
          <w:b/>
        </w:rPr>
      </w:pPr>
      <w:r w:rsidRPr="00DF795C">
        <w:rPr>
          <w:b/>
        </w:rPr>
        <w:tab/>
      </w:r>
    </w:p>
    <w:p w:rsidR="00F57ABE" w:rsidRPr="00DF795C" w:rsidRDefault="00F57ABE" w:rsidP="00F57ABE">
      <w:pPr>
        <w:jc w:val="both"/>
        <w:rPr>
          <w:u w:val="single"/>
        </w:rPr>
      </w:pPr>
      <w:r w:rsidRPr="00DF795C">
        <w:rPr>
          <w:u w:val="single"/>
        </w:rPr>
        <w:t>Текст изменяемой редакции решения о выпуске ценных бумаг:</w:t>
      </w:r>
    </w:p>
    <w:p w:rsidR="00F57ABE" w:rsidRPr="00DF795C" w:rsidRDefault="00F57ABE" w:rsidP="00F57ABE">
      <w:pPr>
        <w:jc w:val="both"/>
        <w:rPr>
          <w:b/>
        </w:rPr>
      </w:pPr>
    </w:p>
    <w:p w:rsidR="00F57ABE" w:rsidRPr="00DF795C" w:rsidRDefault="00F57ABE" w:rsidP="00F57ABE">
      <w:pPr>
        <w:autoSpaceDE/>
        <w:autoSpaceDN/>
        <w:ind w:right="-101"/>
        <w:jc w:val="both"/>
        <w:rPr>
          <w:bCs/>
          <w:iCs/>
        </w:rPr>
      </w:pPr>
      <w:r w:rsidRPr="00DF795C">
        <w:rPr>
          <w:bCs/>
          <w:iCs/>
        </w:rPr>
        <w:t xml:space="preserve">Биржевые облигации погашаются по цене, равной 100% непогашенной части номинальной стоимости в дату, наступающую на 1092 (Одна тысяча девяносто второй) день </w:t>
      </w:r>
      <w:proofErr w:type="gramStart"/>
      <w:r w:rsidRPr="00DF795C">
        <w:rPr>
          <w:bCs/>
          <w:iCs/>
        </w:rPr>
        <w:t>с даты начала</w:t>
      </w:r>
      <w:proofErr w:type="gramEnd"/>
      <w:r w:rsidRPr="00DF795C">
        <w:rPr>
          <w:bCs/>
          <w:iCs/>
        </w:rPr>
        <w:t xml:space="preserve"> размещения Биржевых облигаций (далее - Дата погашения). </w:t>
      </w:r>
    </w:p>
    <w:p w:rsidR="00F57ABE" w:rsidRPr="00DF795C" w:rsidRDefault="00F57ABE" w:rsidP="00F57ABE">
      <w:pPr>
        <w:autoSpaceDE/>
        <w:autoSpaceDN/>
        <w:ind w:right="-101"/>
        <w:jc w:val="both"/>
      </w:pPr>
    </w:p>
    <w:p w:rsidR="00F57ABE" w:rsidRPr="00DF795C" w:rsidRDefault="00F57ABE" w:rsidP="00F57ABE">
      <w:pPr>
        <w:jc w:val="both"/>
        <w:rPr>
          <w:u w:val="single"/>
        </w:rPr>
      </w:pPr>
      <w:r w:rsidRPr="00DF795C">
        <w:rPr>
          <w:u w:val="single"/>
        </w:rPr>
        <w:t>Текст новой редакции решения о выпуске ценных бумаг с изменениями:</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 xml:space="preserve">Биржевые облигации погашаются по цене, равной 100% непогашенной части номинальной стоимости в дату, наступающую на </w:t>
      </w:r>
      <w:r w:rsidR="00105273" w:rsidRPr="00105273">
        <w:t>1820</w:t>
      </w:r>
      <w:r w:rsidR="00105273">
        <w:t xml:space="preserve"> (Одна тысяча восемьсот двадцатый</w:t>
      </w:r>
      <w:r w:rsidR="00105273" w:rsidRPr="00105273">
        <w:t xml:space="preserve">) </w:t>
      </w:r>
      <w:r w:rsidRPr="00DF795C">
        <w:t xml:space="preserve">день </w:t>
      </w:r>
      <w:proofErr w:type="gramStart"/>
      <w:r w:rsidRPr="00DF795C">
        <w:t>с даты начала</w:t>
      </w:r>
      <w:proofErr w:type="gramEnd"/>
      <w:r w:rsidRPr="00DF795C">
        <w:t xml:space="preserve"> размещения Биржевых облигаций (далее - Дата погашения). </w:t>
      </w:r>
    </w:p>
    <w:p w:rsidR="00F7791A" w:rsidRDefault="00F7791A" w:rsidP="00F57ABE">
      <w:pPr>
        <w:autoSpaceDE/>
        <w:autoSpaceDN/>
        <w:ind w:right="-101"/>
        <w:jc w:val="both"/>
        <w:rPr>
          <w:sz w:val="22"/>
          <w:szCs w:val="22"/>
        </w:rPr>
      </w:pPr>
    </w:p>
    <w:p w:rsidR="00DF795C" w:rsidRDefault="00DF795C" w:rsidP="00F57ABE">
      <w:pPr>
        <w:autoSpaceDE/>
        <w:autoSpaceDN/>
        <w:ind w:right="-101"/>
        <w:jc w:val="both"/>
        <w:rPr>
          <w:sz w:val="22"/>
          <w:szCs w:val="22"/>
        </w:rPr>
      </w:pPr>
    </w:p>
    <w:p w:rsidR="00F7791A" w:rsidRPr="00DF795C" w:rsidRDefault="00F7791A" w:rsidP="00DF795C">
      <w:pPr>
        <w:numPr>
          <w:ilvl w:val="0"/>
          <w:numId w:val="4"/>
        </w:numPr>
        <w:ind w:left="426" w:hanging="426"/>
        <w:jc w:val="both"/>
        <w:rPr>
          <w:b/>
        </w:rPr>
      </w:pPr>
      <w:r w:rsidRPr="00DF795C">
        <w:rPr>
          <w:b/>
        </w:rPr>
        <w:t>Раздел 10. «Для облигаций» подраздел 10.2. «</w:t>
      </w:r>
      <w:r w:rsidR="0096589C" w:rsidRPr="00DF795C">
        <w:rPr>
          <w:b/>
        </w:rPr>
        <w:t>Порядок и условия погашения</w:t>
      </w:r>
      <w:r w:rsidRPr="00DF795C">
        <w:rPr>
          <w:b/>
        </w:rPr>
        <w:t xml:space="preserve">» пункт 10.2.3 «Дата, на которую составляется список владельцев облигаций для исполнения кредитной организацией - эмитентом обязательств по погашаемым облигациям» </w:t>
      </w:r>
    </w:p>
    <w:p w:rsidR="00F7791A" w:rsidRPr="00DF795C" w:rsidRDefault="00F7791A" w:rsidP="00723F22">
      <w:pPr>
        <w:ind w:left="720"/>
        <w:jc w:val="both"/>
        <w:rPr>
          <w:b/>
        </w:rPr>
      </w:pPr>
      <w:r w:rsidRPr="00DF795C">
        <w:rPr>
          <w:b/>
        </w:rPr>
        <w:t xml:space="preserve"> </w:t>
      </w:r>
    </w:p>
    <w:p w:rsidR="00F57ABE" w:rsidRPr="00DF795C" w:rsidRDefault="00F57ABE" w:rsidP="00F57ABE">
      <w:pPr>
        <w:jc w:val="both"/>
        <w:rPr>
          <w:u w:val="single"/>
        </w:rPr>
      </w:pPr>
      <w:r w:rsidRPr="00DF795C">
        <w:rPr>
          <w:u w:val="single"/>
        </w:rPr>
        <w:t>Текст изменяемой редакции решения о выпуске ценных бумаг:</w:t>
      </w:r>
    </w:p>
    <w:p w:rsidR="00F57ABE" w:rsidRPr="00DF795C" w:rsidRDefault="00F57ABE" w:rsidP="00F57ABE">
      <w:pPr>
        <w:jc w:val="both"/>
        <w:rPr>
          <w:u w:val="single"/>
        </w:rPr>
      </w:pPr>
    </w:p>
    <w:p w:rsidR="00F57ABE" w:rsidRPr="00DF795C" w:rsidRDefault="00F57ABE" w:rsidP="00F57ABE">
      <w:pPr>
        <w:autoSpaceDE/>
        <w:autoSpaceDN/>
        <w:ind w:right="-101"/>
        <w:jc w:val="both"/>
      </w:pPr>
      <w:r w:rsidRPr="00DF795C">
        <w:t>Список владельцев облигаций для целей их погашения не составляется.</w:t>
      </w:r>
    </w:p>
    <w:p w:rsidR="00F57ABE" w:rsidRPr="00DF795C" w:rsidRDefault="00F57ABE" w:rsidP="00F57ABE">
      <w:pPr>
        <w:autoSpaceDE/>
        <w:autoSpaceDN/>
        <w:ind w:right="-101"/>
        <w:jc w:val="both"/>
      </w:pPr>
      <w:r w:rsidRPr="00DF795C">
        <w:t>Погашение Биржевых облигаций осуществляется Эмитентом путем перечисления денежных средств  НРД.</w:t>
      </w:r>
    </w:p>
    <w:p w:rsidR="00F57ABE" w:rsidRPr="00DF795C" w:rsidRDefault="00F57ABE" w:rsidP="00F57ABE">
      <w:pPr>
        <w:autoSpaceDE/>
        <w:autoSpaceDN/>
        <w:ind w:right="-101"/>
        <w:jc w:val="both"/>
      </w:pPr>
      <w:r w:rsidRPr="00DF795C">
        <w:t>Владельцы и доверительные управляющие Биржевых облигаций получают выплаты по Биржевым облигациям через депозитарий, осуществляющий учет прав на Биржевые облигации, депонентами которого они являются. Выплата производится в пользу владельцев Биржевых облигаций или доверительных управляющих, являющихся таковыми по состоянию на начало операционного дня соответствующего депозитария, на который приходится Дата погашения.</w:t>
      </w:r>
    </w:p>
    <w:p w:rsidR="00F57ABE" w:rsidRPr="00DF795C" w:rsidRDefault="00F57ABE" w:rsidP="00F57ABE">
      <w:pPr>
        <w:autoSpaceDE/>
        <w:autoSpaceDN/>
        <w:ind w:right="-101"/>
        <w:jc w:val="both"/>
      </w:pPr>
      <w:r w:rsidRPr="00DF795C">
        <w:t xml:space="preserve">Передача выплат в пользу владельцев Биржевых облигаций 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погашения. </w:t>
      </w:r>
    </w:p>
    <w:p w:rsidR="00F57ABE" w:rsidRPr="00DF795C" w:rsidRDefault="00F57ABE" w:rsidP="00F57ABE">
      <w:pPr>
        <w:autoSpaceDE/>
        <w:autoSpaceDN/>
        <w:ind w:right="-101"/>
        <w:jc w:val="both"/>
      </w:pPr>
      <w:proofErr w:type="gramStart"/>
      <w:r w:rsidRPr="00DF795C">
        <w:t xml:space="preserve">В том случае, если в период с окончания операционного дня предшествующего Дате погашения  до начала операционного дня, на который приходится Дата погашения, депозитарии не проводят операции по счетам депо своих депонентов, то для определения лиц, являющихся депонентами для целей передачи выплат по Биржевым </w:t>
      </w:r>
      <w:r w:rsidRPr="00DF795C">
        <w:lastRenderedPageBreak/>
        <w:t>облигациям, депозитарии вправе использовать информацию о владельцах Биржевых облигаций по состоянию на конец операционного дня соответствующего депозитария</w:t>
      </w:r>
      <w:proofErr w:type="gramEnd"/>
      <w:r w:rsidRPr="00DF795C">
        <w:t xml:space="preserve"> предшествующего Дате погашения.</w:t>
      </w:r>
    </w:p>
    <w:p w:rsidR="00F57ABE" w:rsidRPr="00DF795C" w:rsidRDefault="00F57ABE" w:rsidP="00F57ABE">
      <w:pPr>
        <w:autoSpaceDE/>
        <w:autoSpaceDN/>
        <w:ind w:right="-101"/>
        <w:jc w:val="both"/>
      </w:pPr>
      <w:r w:rsidRPr="00DF795C">
        <w:t xml:space="preserve">Эмитент исполняет обязанность по погашению Биржевых облигаций путем перечисления денежных средств НРД. Указанная обязанность считается исполненной Эмитентом </w:t>
      </w:r>
      <w:proofErr w:type="gramStart"/>
      <w:r w:rsidRPr="00DF795C">
        <w:t>с даты поступления</w:t>
      </w:r>
      <w:proofErr w:type="gramEnd"/>
      <w:r w:rsidRPr="00DF795C">
        <w:t xml:space="preserve"> денежных средств на счет НРД.</w:t>
      </w:r>
    </w:p>
    <w:p w:rsidR="00F57ABE" w:rsidRPr="00DF795C" w:rsidRDefault="00F57ABE" w:rsidP="00F57ABE">
      <w:pPr>
        <w:autoSpaceDE/>
        <w:autoSpaceDN/>
        <w:ind w:right="-101"/>
        <w:jc w:val="both"/>
      </w:pPr>
      <w:r w:rsidRPr="00DF795C">
        <w:t xml:space="preserve">НРД </w:t>
      </w:r>
      <w:proofErr w:type="gramStart"/>
      <w:r w:rsidRPr="00DF795C">
        <w:t>обязан</w:t>
      </w:r>
      <w:proofErr w:type="gramEnd"/>
      <w:r w:rsidRPr="00DF795C">
        <w:t xml:space="preserve"> передать выплаты по Биржевым облигациям своим депонентам не позднее следующего рабочего дня после дня их получения. </w:t>
      </w:r>
    </w:p>
    <w:p w:rsidR="00F57ABE" w:rsidRPr="00DF795C" w:rsidRDefault="00F57ABE" w:rsidP="00F57ABE">
      <w:pPr>
        <w:autoSpaceDE/>
        <w:autoSpaceDN/>
        <w:ind w:right="-101"/>
        <w:jc w:val="both"/>
      </w:pPr>
      <w:r w:rsidRPr="00DF795C">
        <w:t>Эмитент несет перед депонентами НРД субсидиарную ответственность за исполнение НРД  указанной обязанности. При этом перечисление НРД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F57ABE" w:rsidRPr="00DF795C" w:rsidRDefault="00F57ABE" w:rsidP="00F57ABE">
      <w:pPr>
        <w:autoSpaceDE/>
        <w:autoSpaceDN/>
        <w:ind w:right="-101"/>
        <w:jc w:val="both"/>
      </w:pPr>
      <w:proofErr w:type="gramStart"/>
      <w:r w:rsidRPr="00DF795C">
        <w:t>НРД обязан раскрыть (предоставить) информацию о передаче выплат по Биржевым облигациям, в том числе о размере выплаты, приходящейся на одну Биржевую облигацию, в порядке, сроки и объеме, которые установлены федеральным органом исполнительной власти по рынку ценных бумаг.</w:t>
      </w:r>
      <w:proofErr w:type="gramEnd"/>
    </w:p>
    <w:p w:rsidR="00F57ABE" w:rsidRPr="00DF795C" w:rsidRDefault="00F57ABE" w:rsidP="00F57ABE">
      <w:pPr>
        <w:autoSpaceDE/>
        <w:autoSpaceDN/>
        <w:ind w:right="-101"/>
        <w:jc w:val="both"/>
      </w:pPr>
      <w:r w:rsidRPr="00DF795C">
        <w:t>Депозитарии, осуществляющие учет прав на Биржевые облигации, обязаны передать выплаты по Биржевым облигациям 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При этом перечисление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F57ABE" w:rsidRPr="00DF795C" w:rsidRDefault="00F57ABE" w:rsidP="00F57ABE">
      <w:pPr>
        <w:autoSpaceDE/>
        <w:autoSpaceDN/>
        <w:ind w:right="-101"/>
        <w:jc w:val="both"/>
      </w:pPr>
      <w:r w:rsidRPr="00DF795C">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Биржевым облигациям независимо от получения таких выплат Депозитарием.</w:t>
      </w:r>
    </w:p>
    <w:p w:rsidR="00F57ABE" w:rsidRPr="00DF795C" w:rsidRDefault="00F57ABE" w:rsidP="00F57ABE">
      <w:pPr>
        <w:autoSpaceDE/>
        <w:autoSpaceDN/>
        <w:ind w:right="-101"/>
        <w:jc w:val="both"/>
      </w:pPr>
      <w:proofErr w:type="gramStart"/>
      <w:r w:rsidRPr="00DF795C">
        <w:t>Требование, касающееся обязанности Депозитария передать выплаты по Биржевым облигациям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w:t>
      </w:r>
      <w:proofErr w:type="gramEnd"/>
      <w:r w:rsidRPr="00DF795C">
        <w:t xml:space="preserve"> Биржевым облигациям.</w:t>
      </w:r>
    </w:p>
    <w:p w:rsidR="00F57ABE" w:rsidRPr="00DF795C" w:rsidRDefault="00F57ABE" w:rsidP="00F57ABE">
      <w:pPr>
        <w:autoSpaceDE/>
        <w:autoSpaceDN/>
        <w:ind w:right="-101"/>
        <w:jc w:val="both"/>
      </w:pPr>
      <w:r w:rsidRPr="00DF795C">
        <w:t xml:space="preserve">Депозитарий передает своим депонентам выплаты по Биржевым облигациям пропорционально количеству Биржевых облигаций, которые учитывались на их счетах </w:t>
      </w:r>
      <w:proofErr w:type="gramStart"/>
      <w:r w:rsidRPr="00DF795C">
        <w:t>депо</w:t>
      </w:r>
      <w:proofErr w:type="gramEnd"/>
      <w:r w:rsidRPr="00DF795C">
        <w:t xml:space="preserve"> на дату, определенную выше.</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последний купонный период.</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Снятие Сертификата с хранения производится после списания всех Биржевых облигаций со счетов депо в НРД.</w:t>
      </w:r>
    </w:p>
    <w:p w:rsidR="00C02290" w:rsidRPr="00DF795C" w:rsidRDefault="00C02290" w:rsidP="00F1352B">
      <w:pPr>
        <w:jc w:val="both"/>
        <w:rPr>
          <w:u w:val="single"/>
        </w:rPr>
      </w:pPr>
    </w:p>
    <w:p w:rsidR="00F57ABE" w:rsidRPr="00DF795C" w:rsidRDefault="00F57ABE" w:rsidP="00F57ABE">
      <w:pPr>
        <w:jc w:val="both"/>
        <w:rPr>
          <w:u w:val="single"/>
        </w:rPr>
      </w:pPr>
      <w:r w:rsidRPr="00DF795C">
        <w:rPr>
          <w:u w:val="single"/>
        </w:rPr>
        <w:t>Текст новой редакции решения о выпуске ценных бумаг с изменениями:</w:t>
      </w:r>
    </w:p>
    <w:p w:rsidR="00F57ABE" w:rsidRPr="00DF795C" w:rsidRDefault="00F57ABE" w:rsidP="00F57ABE">
      <w:pPr>
        <w:jc w:val="both"/>
        <w:rPr>
          <w:u w:val="single"/>
        </w:rPr>
      </w:pPr>
    </w:p>
    <w:p w:rsidR="00236060" w:rsidRPr="00DF795C" w:rsidRDefault="00236060" w:rsidP="00236060">
      <w:pPr>
        <w:autoSpaceDE/>
        <w:autoSpaceDN/>
        <w:ind w:right="-101"/>
        <w:jc w:val="both"/>
      </w:pPr>
      <w:r w:rsidRPr="00DF795C">
        <w:t>Список владельцев облигаций для целей их погашения не составляется.</w:t>
      </w:r>
    </w:p>
    <w:p w:rsidR="00236060" w:rsidRPr="00DF795C" w:rsidRDefault="00236060" w:rsidP="00236060">
      <w:pPr>
        <w:autoSpaceDE/>
        <w:autoSpaceDN/>
        <w:ind w:right="-101"/>
        <w:jc w:val="both"/>
      </w:pPr>
      <w:r w:rsidRPr="00DF795C">
        <w:t xml:space="preserve">Владельцы и </w:t>
      </w:r>
      <w:proofErr w:type="gramStart"/>
      <w:r w:rsidRPr="00DF795C">
        <w:t>иные лица, осуществляющие в соответствии с федеральными законами права по Биржевым облигациям получают</w:t>
      </w:r>
      <w:proofErr w:type="gramEnd"/>
      <w:r w:rsidRPr="00DF795C">
        <w:t xml:space="preserve">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36060" w:rsidRPr="00DF795C" w:rsidRDefault="00236060" w:rsidP="00236060">
      <w:pPr>
        <w:autoSpaceDE/>
        <w:autoSpaceDN/>
        <w:ind w:right="-101"/>
        <w:jc w:val="both"/>
      </w:pPr>
      <w:r w:rsidRPr="00DF795C">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DF795C">
        <w:t>с даты поступления</w:t>
      </w:r>
      <w:proofErr w:type="gramEnd"/>
      <w:r w:rsidRPr="00DF795C">
        <w:t xml:space="preserve"> денежных средств на счет НРД.</w:t>
      </w:r>
    </w:p>
    <w:p w:rsidR="00236060" w:rsidRPr="00DF795C" w:rsidRDefault="00236060" w:rsidP="00236060">
      <w:pPr>
        <w:autoSpaceDE/>
        <w:autoSpaceDN/>
        <w:ind w:right="-101"/>
        <w:jc w:val="both"/>
      </w:pPr>
      <w:r w:rsidRPr="00DF795C">
        <w:t>Передача выплат по Биржевым облигациям осуществляется депозитарием лицу, являвшемуся его депонентом:</w:t>
      </w:r>
    </w:p>
    <w:p w:rsidR="00236060" w:rsidRPr="00DF795C" w:rsidRDefault="00236060" w:rsidP="00236060">
      <w:pPr>
        <w:autoSpaceDE/>
        <w:autoSpaceDN/>
        <w:ind w:right="-101"/>
        <w:jc w:val="both"/>
      </w:pPr>
      <w:r w:rsidRPr="00DF795C">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236060" w:rsidRPr="00DF795C" w:rsidRDefault="00236060" w:rsidP="00236060">
      <w:pPr>
        <w:autoSpaceDE/>
        <w:autoSpaceDN/>
        <w:ind w:right="-101"/>
        <w:jc w:val="both"/>
      </w:pPr>
      <w:r w:rsidRPr="00DF795C">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236060" w:rsidRPr="00DF795C" w:rsidRDefault="00236060" w:rsidP="00236060">
      <w:pPr>
        <w:autoSpaceDE/>
        <w:autoSpaceDN/>
        <w:ind w:right="-101"/>
        <w:jc w:val="both"/>
      </w:pPr>
      <w:r w:rsidRPr="00DF795C">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DF795C">
        <w:t>депо</w:t>
      </w:r>
      <w:proofErr w:type="gramEnd"/>
      <w:r w:rsidRPr="00DF795C">
        <w:t xml:space="preserve"> на конец операционного дня, определенного в соответствии с вышеуказанным абзацем.</w:t>
      </w:r>
    </w:p>
    <w:p w:rsidR="00236060" w:rsidRPr="00DF795C" w:rsidRDefault="00236060" w:rsidP="00236060">
      <w:pPr>
        <w:autoSpaceDE/>
        <w:autoSpaceDN/>
        <w:ind w:right="-101"/>
        <w:jc w:val="both"/>
      </w:pPr>
      <w:r w:rsidRPr="00DF795C">
        <w:t>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236060" w:rsidRPr="00DF795C" w:rsidRDefault="00236060" w:rsidP="00236060">
      <w:pPr>
        <w:autoSpaceDE/>
        <w:autoSpaceDN/>
        <w:ind w:right="-101"/>
        <w:jc w:val="both"/>
      </w:pPr>
      <w:r w:rsidRPr="00DF795C">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236060" w:rsidRPr="00DF795C" w:rsidRDefault="00236060" w:rsidP="00236060">
      <w:pPr>
        <w:autoSpaceDE/>
        <w:autoSpaceDN/>
        <w:ind w:right="-101"/>
        <w:jc w:val="both"/>
      </w:pPr>
    </w:p>
    <w:p w:rsidR="00236060" w:rsidRPr="00DF795C" w:rsidRDefault="00236060" w:rsidP="00236060">
      <w:pPr>
        <w:autoSpaceDE/>
        <w:autoSpaceDN/>
        <w:ind w:right="-101"/>
        <w:jc w:val="both"/>
      </w:pPr>
      <w:r w:rsidRPr="00DF795C">
        <w:t>Снятие Сертификата с хранения производится после списания всех Биржевых облигаций со счетов в НРД.</w:t>
      </w:r>
    </w:p>
    <w:p w:rsidR="00723F22" w:rsidRDefault="00723F22" w:rsidP="00F57ABE">
      <w:pPr>
        <w:autoSpaceDE/>
        <w:autoSpaceDN/>
        <w:ind w:right="-101"/>
        <w:jc w:val="both"/>
        <w:rPr>
          <w:sz w:val="22"/>
          <w:szCs w:val="22"/>
        </w:rPr>
      </w:pPr>
    </w:p>
    <w:p w:rsidR="00723F22" w:rsidRPr="00DF795C" w:rsidRDefault="00723F22" w:rsidP="00DF795C">
      <w:pPr>
        <w:numPr>
          <w:ilvl w:val="0"/>
          <w:numId w:val="4"/>
        </w:numPr>
        <w:ind w:left="426" w:hanging="426"/>
        <w:jc w:val="both"/>
        <w:rPr>
          <w:b/>
        </w:rPr>
      </w:pPr>
      <w:r w:rsidRPr="00DF795C">
        <w:rPr>
          <w:b/>
        </w:rPr>
        <w:t>Раздел 10. «Для облигаций» подраздел 10.2. «Порядок и условия погашения» пункт 10.2.4 «Возможность и условия досрочного погашения облигаций» подпункт 10.2.4.3.</w:t>
      </w:r>
    </w:p>
    <w:p w:rsidR="00723F22" w:rsidRPr="00DF795C" w:rsidRDefault="00723F22" w:rsidP="00F57ABE">
      <w:pPr>
        <w:autoSpaceDE/>
        <w:autoSpaceDN/>
        <w:ind w:right="-101"/>
        <w:jc w:val="both"/>
      </w:pPr>
    </w:p>
    <w:p w:rsidR="004F7C88" w:rsidRPr="00DF795C" w:rsidRDefault="004F7C88" w:rsidP="00FA7C10">
      <w:pPr>
        <w:jc w:val="both"/>
        <w:rPr>
          <w:u w:val="single"/>
        </w:rPr>
      </w:pPr>
      <w:r w:rsidRPr="00DF795C">
        <w:rPr>
          <w:u w:val="single"/>
        </w:rPr>
        <w:t>Текст изменяемой редакции решения о выпуске ценных бумаг:</w:t>
      </w:r>
    </w:p>
    <w:p w:rsidR="004F7C88" w:rsidRPr="00DF795C" w:rsidRDefault="004F7C88" w:rsidP="00FA7C10">
      <w:pPr>
        <w:jc w:val="both"/>
        <w:rPr>
          <w:u w:val="single"/>
        </w:rPr>
      </w:pPr>
    </w:p>
    <w:p w:rsidR="004F7C88" w:rsidRPr="00DF795C" w:rsidRDefault="004F7C88" w:rsidP="004F7C88">
      <w:pPr>
        <w:jc w:val="both"/>
      </w:pPr>
      <w:proofErr w:type="gramStart"/>
      <w:r w:rsidRPr="00DF795C">
        <w:t xml:space="preserve">Досрочное погашение Биржевых облигаций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и/или всех облигаций Эмитента Биржевых облигаций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DF795C">
        <w:t>делистинга</w:t>
      </w:r>
      <w:proofErr w:type="spellEnd"/>
      <w:r w:rsidRPr="00DF795C">
        <w:t xml:space="preserve"> облигаций в связи с истечением срока</w:t>
      </w:r>
      <w:proofErr w:type="gramEnd"/>
      <w:r w:rsidRPr="00DF795C">
        <w:t xml:space="preserve"> их обращения или их погашением).</w:t>
      </w:r>
    </w:p>
    <w:p w:rsidR="004F7C88" w:rsidRPr="00DF795C" w:rsidRDefault="004F7C88" w:rsidP="004F7C88">
      <w:pPr>
        <w:jc w:val="both"/>
      </w:pPr>
      <w:r w:rsidRPr="00DF795C">
        <w:t xml:space="preserve"> Биржевые облигации, погашенные кредитной организацией - эмитентом досрочно, не могут быть вновь выпущены в обращение</w:t>
      </w:r>
    </w:p>
    <w:p w:rsidR="004F7C88" w:rsidRPr="00DF795C" w:rsidRDefault="004F7C88" w:rsidP="004F7C88">
      <w:pPr>
        <w:jc w:val="both"/>
      </w:pPr>
    </w:p>
    <w:p w:rsidR="004F7C88" w:rsidRPr="00DF795C" w:rsidRDefault="004F7C88" w:rsidP="004F7C88">
      <w:pPr>
        <w:jc w:val="both"/>
        <w:rPr>
          <w:u w:val="single"/>
        </w:rPr>
      </w:pPr>
      <w:r w:rsidRPr="00DF795C">
        <w:rPr>
          <w:u w:val="single"/>
        </w:rPr>
        <w:t>Текст новой редакции решения о выпуске ценных бумаг с изменениями:</w:t>
      </w:r>
    </w:p>
    <w:p w:rsidR="004F7C88" w:rsidRPr="00DF795C" w:rsidRDefault="004F7C88" w:rsidP="004F7C88">
      <w:pPr>
        <w:jc w:val="both"/>
        <w:rPr>
          <w:u w:val="single"/>
        </w:rPr>
      </w:pPr>
    </w:p>
    <w:p w:rsidR="004F7C88" w:rsidRPr="00DF795C" w:rsidRDefault="004F7C88" w:rsidP="004F7C88">
      <w:pPr>
        <w:jc w:val="both"/>
      </w:pPr>
      <w:r w:rsidRPr="00DF795C">
        <w:t>Досрочное погашение Биржевых облигаций допускается только после их полной оплаты и завершения размещения</w:t>
      </w:r>
      <w:r w:rsidR="00A031B5" w:rsidRPr="00DF795C">
        <w:t>.</w:t>
      </w:r>
    </w:p>
    <w:p w:rsidR="00510039" w:rsidRPr="00DF795C" w:rsidRDefault="00510039" w:rsidP="00510039">
      <w:pPr>
        <w:jc w:val="both"/>
      </w:pPr>
      <w:r w:rsidRPr="00DF795C">
        <w:t>Биржевые облигации, погашенные кредитной организацией - эмитентом досрочно, не могут быть вновь выпущены в обращение</w:t>
      </w:r>
      <w:r w:rsidR="00DF795C">
        <w:t>.</w:t>
      </w:r>
    </w:p>
    <w:p w:rsidR="00723F22" w:rsidRDefault="00723F22" w:rsidP="004F7C88">
      <w:pPr>
        <w:jc w:val="both"/>
        <w:rPr>
          <w:sz w:val="21"/>
          <w:szCs w:val="21"/>
        </w:rPr>
      </w:pPr>
    </w:p>
    <w:p w:rsidR="00DF795C" w:rsidRDefault="00DF795C" w:rsidP="004F7C88">
      <w:pPr>
        <w:jc w:val="both"/>
        <w:rPr>
          <w:sz w:val="21"/>
          <w:szCs w:val="21"/>
        </w:rPr>
      </w:pPr>
    </w:p>
    <w:p w:rsidR="00723F22" w:rsidRPr="00DF795C" w:rsidRDefault="00723F22" w:rsidP="00DF795C">
      <w:pPr>
        <w:numPr>
          <w:ilvl w:val="0"/>
          <w:numId w:val="4"/>
        </w:numPr>
        <w:ind w:left="426" w:hanging="426"/>
        <w:jc w:val="both"/>
        <w:rPr>
          <w:b/>
        </w:rPr>
      </w:pPr>
      <w:r w:rsidRPr="00DF795C">
        <w:rPr>
          <w:b/>
        </w:rPr>
        <w:t>Раздел 10. «Для облигаций» подраздел 10.2. «</w:t>
      </w:r>
      <w:r w:rsidR="00395A14" w:rsidRPr="00DF795C">
        <w:rPr>
          <w:b/>
        </w:rPr>
        <w:t>Порядок и условия погашения</w:t>
      </w:r>
      <w:r w:rsidRPr="00DF795C">
        <w:rPr>
          <w:b/>
        </w:rPr>
        <w:t>» пункт 10.2.4 «Возможность и условия досрочного погашения облигаций» подпункт 10.2.4.4. «Условия досрочного погашения облигаций по требованию их владельцев»</w:t>
      </w:r>
    </w:p>
    <w:p w:rsidR="00A031B5" w:rsidRPr="00DF795C" w:rsidRDefault="00A031B5" w:rsidP="00A031B5">
      <w:pPr>
        <w:jc w:val="both"/>
        <w:rPr>
          <w:b/>
        </w:rPr>
      </w:pPr>
    </w:p>
    <w:p w:rsidR="00A031B5" w:rsidRPr="00DF795C" w:rsidRDefault="00A031B5" w:rsidP="00A031B5">
      <w:pPr>
        <w:jc w:val="both"/>
        <w:rPr>
          <w:u w:val="single"/>
        </w:rPr>
      </w:pPr>
      <w:r w:rsidRPr="00DF795C">
        <w:rPr>
          <w:u w:val="single"/>
        </w:rPr>
        <w:t>Текст изменяемой редакции решения о выпуске ценных бумаг:</w:t>
      </w:r>
    </w:p>
    <w:p w:rsidR="00F57ABE" w:rsidRPr="00DF795C" w:rsidRDefault="00F57ABE" w:rsidP="00A031B5">
      <w:pPr>
        <w:jc w:val="both"/>
        <w:rPr>
          <w:u w:val="single"/>
        </w:rPr>
      </w:pPr>
    </w:p>
    <w:p w:rsidR="00A031B5" w:rsidRPr="00DF795C" w:rsidRDefault="00A031B5" w:rsidP="00A031B5">
      <w:pPr>
        <w:autoSpaceDE/>
        <w:autoSpaceDN/>
        <w:ind w:right="-101"/>
        <w:jc w:val="both"/>
        <w:rPr>
          <w:color w:val="000000"/>
        </w:rPr>
      </w:pPr>
      <w:proofErr w:type="gramStart"/>
      <w:r w:rsidRPr="00DF795C">
        <w:rPr>
          <w:color w:val="000000"/>
        </w:rPr>
        <w:t xml:space="preserve">Владельцы Биржевых облигаций приобретут право предъявить их к досрочному погашению в случае, если акции всех категорий и типов и/или все облигации Эмитента Биржевых облигаций, допущенные к торгам на фондовых биржах, исключены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DF795C">
        <w:rPr>
          <w:color w:val="000000"/>
        </w:rPr>
        <w:t>делистинга</w:t>
      </w:r>
      <w:proofErr w:type="spellEnd"/>
      <w:r w:rsidRPr="00DF795C">
        <w:rPr>
          <w:color w:val="000000"/>
        </w:rPr>
        <w:t xml:space="preserve"> облигаций в связи с истечением срока их</w:t>
      </w:r>
      <w:proofErr w:type="gramEnd"/>
      <w:r w:rsidRPr="00DF795C">
        <w:rPr>
          <w:color w:val="000000"/>
        </w:rPr>
        <w:t xml:space="preserve"> обращения или их погашением).</w:t>
      </w:r>
    </w:p>
    <w:p w:rsidR="00A031B5" w:rsidRPr="00DF795C" w:rsidRDefault="00A031B5" w:rsidP="00A031B5">
      <w:pPr>
        <w:autoSpaceDE/>
        <w:autoSpaceDN/>
        <w:ind w:right="-101"/>
        <w:jc w:val="both"/>
        <w:rPr>
          <w:color w:val="000000"/>
        </w:rPr>
      </w:pPr>
      <w:r w:rsidRPr="00DF795C">
        <w:rPr>
          <w:color w:val="000000"/>
        </w:rPr>
        <w:t>Моментом наступления данного события является момент получения Эмитентом от фондовой биржи, осуществившей допуск Биржевых облигаций к торгам, уведомления о принятии решения об исключении акций всех категорий и типов и/или всех облигаций Эмитента из списка ценных бумаг, допущенных к торгам.</w:t>
      </w:r>
    </w:p>
    <w:p w:rsidR="0028266C" w:rsidRPr="00DF795C" w:rsidRDefault="0028266C" w:rsidP="00A031B5">
      <w:pPr>
        <w:autoSpaceDE/>
        <w:autoSpaceDN/>
        <w:ind w:right="-101"/>
        <w:jc w:val="both"/>
        <w:rPr>
          <w:color w:val="000000"/>
        </w:rPr>
      </w:pPr>
    </w:p>
    <w:p w:rsidR="0028266C" w:rsidRPr="00DF795C" w:rsidRDefault="0028266C" w:rsidP="0028266C">
      <w:pPr>
        <w:autoSpaceDE/>
        <w:autoSpaceDN/>
        <w:ind w:right="-101"/>
        <w:jc w:val="both"/>
        <w:rPr>
          <w:b/>
          <w:color w:val="000000"/>
        </w:rPr>
      </w:pPr>
      <w:r w:rsidRPr="00DF795C">
        <w:rPr>
          <w:b/>
          <w:color w:val="000000"/>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28266C" w:rsidRPr="00DF795C" w:rsidRDefault="0028266C" w:rsidP="0028266C">
      <w:pPr>
        <w:autoSpaceDE/>
        <w:autoSpaceDN/>
        <w:ind w:right="-101"/>
        <w:jc w:val="both"/>
        <w:rPr>
          <w:b/>
          <w:color w:val="000000"/>
        </w:rPr>
      </w:pPr>
    </w:p>
    <w:p w:rsidR="0028266C" w:rsidRPr="00DF795C" w:rsidRDefault="0028266C" w:rsidP="0028266C">
      <w:pPr>
        <w:autoSpaceDE/>
        <w:autoSpaceDN/>
        <w:ind w:right="-101"/>
        <w:jc w:val="both"/>
        <w:rPr>
          <w:color w:val="000000"/>
        </w:rPr>
      </w:pPr>
      <w:proofErr w:type="gramStart"/>
      <w:r w:rsidRPr="00DF795C">
        <w:rPr>
          <w:color w:val="000000"/>
        </w:rPr>
        <w:t>Владельцами Биржевых облигаций могут быть поданы заявления с требованием о досрочном погашении Биржевых облигаций в течение 30 дней с даты раскрытия Эмитентом информации в ленте новостей о возникновении у владельцев Биржевых облигаций права требовать досрочного погашения таких облигаций и условиях их досрочного погашения, а в случае, если акции Эмитента Биржевых облигаций после их исключения не включены фондовой биржей в список</w:t>
      </w:r>
      <w:proofErr w:type="gramEnd"/>
      <w:r w:rsidRPr="00DF795C">
        <w:rPr>
          <w:color w:val="000000"/>
        </w:rPr>
        <w:t xml:space="preserve"> ценных бумаг, допущенных к торгам, в 30-дневный срок, - до даты погашения Биржевых облигаций.</w:t>
      </w:r>
    </w:p>
    <w:p w:rsidR="0028266C" w:rsidRPr="00DF795C" w:rsidRDefault="0028266C" w:rsidP="0028266C">
      <w:pPr>
        <w:autoSpaceDE/>
        <w:autoSpaceDN/>
        <w:ind w:right="-101"/>
        <w:jc w:val="both"/>
        <w:rPr>
          <w:color w:val="000000"/>
        </w:rPr>
      </w:pPr>
      <w:r w:rsidRPr="00DF795C">
        <w:rPr>
          <w:color w:val="000000"/>
        </w:rPr>
        <w:t>Досрочное погашение Биржевых облигаций допускается только после их полной оплаты и завершения размещения.</w:t>
      </w:r>
    </w:p>
    <w:p w:rsidR="0028266C" w:rsidRPr="00DF795C" w:rsidRDefault="0028266C" w:rsidP="00A031B5">
      <w:pPr>
        <w:autoSpaceDE/>
        <w:autoSpaceDN/>
        <w:ind w:right="-101"/>
        <w:jc w:val="both"/>
        <w:rPr>
          <w:color w:val="000000"/>
        </w:rPr>
      </w:pPr>
    </w:p>
    <w:p w:rsidR="00A031B5" w:rsidRPr="00DF795C" w:rsidRDefault="00A031B5" w:rsidP="00A031B5">
      <w:pPr>
        <w:jc w:val="both"/>
        <w:rPr>
          <w:u w:val="single"/>
        </w:rPr>
      </w:pPr>
      <w:r w:rsidRPr="00DF795C">
        <w:rPr>
          <w:u w:val="single"/>
        </w:rPr>
        <w:t>Текст новой редакции решения о выпуске ценных бумаг с изменениями:</w:t>
      </w:r>
    </w:p>
    <w:p w:rsidR="00A031B5" w:rsidRPr="00DF795C" w:rsidRDefault="00A031B5" w:rsidP="00A031B5">
      <w:pPr>
        <w:autoSpaceDE/>
        <w:autoSpaceDN/>
        <w:ind w:right="-101"/>
        <w:jc w:val="both"/>
        <w:rPr>
          <w:color w:val="000000"/>
        </w:rPr>
      </w:pPr>
    </w:p>
    <w:p w:rsidR="00A031B5" w:rsidRPr="00DF795C" w:rsidRDefault="00A031B5" w:rsidP="00A031B5">
      <w:pPr>
        <w:autoSpaceDE/>
        <w:autoSpaceDN/>
        <w:ind w:right="-101"/>
        <w:jc w:val="both"/>
        <w:rPr>
          <w:color w:val="000000"/>
        </w:rPr>
      </w:pPr>
      <w:r w:rsidRPr="00DF795C">
        <w:rPr>
          <w:color w:val="000000"/>
        </w:rPr>
        <w:t xml:space="preserve">Владельцы Биржевых облигаций вправе предъявить их к досрочному погашению в случае </w:t>
      </w:r>
      <w:proofErr w:type="spellStart"/>
      <w:r w:rsidRPr="00DF795C">
        <w:rPr>
          <w:color w:val="000000"/>
        </w:rPr>
        <w:t>делистинга</w:t>
      </w:r>
      <w:proofErr w:type="spellEnd"/>
      <w:r w:rsidRPr="00DF795C">
        <w:rPr>
          <w:color w:val="000000"/>
        </w:rPr>
        <w:t xml:space="preserve"> Биржевых облигаций на всех биржах, осуществивших их допуск к организованным торгам.</w:t>
      </w:r>
    </w:p>
    <w:p w:rsidR="00A031B5" w:rsidRPr="00DF795C" w:rsidRDefault="00A031B5" w:rsidP="00A031B5">
      <w:pPr>
        <w:autoSpaceDE/>
        <w:autoSpaceDN/>
        <w:ind w:right="-101"/>
        <w:jc w:val="both"/>
        <w:rPr>
          <w:color w:val="000000"/>
        </w:rPr>
      </w:pPr>
    </w:p>
    <w:p w:rsidR="0028266C" w:rsidRPr="00DF795C" w:rsidRDefault="0028266C" w:rsidP="0028266C">
      <w:pPr>
        <w:autoSpaceDE/>
        <w:autoSpaceDN/>
        <w:ind w:right="-101"/>
        <w:jc w:val="both"/>
        <w:rPr>
          <w:b/>
          <w:color w:val="000000"/>
        </w:rPr>
      </w:pPr>
      <w:r w:rsidRPr="00DF795C">
        <w:rPr>
          <w:b/>
          <w:color w:val="000000"/>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A031B5" w:rsidRPr="00DF795C" w:rsidRDefault="00A031B5" w:rsidP="00A031B5">
      <w:pPr>
        <w:jc w:val="both"/>
        <w:rPr>
          <w:u w:val="single"/>
        </w:rPr>
      </w:pPr>
    </w:p>
    <w:p w:rsidR="00F908F7" w:rsidRPr="00DF795C" w:rsidRDefault="00F908F7" w:rsidP="00F908F7">
      <w:pPr>
        <w:autoSpaceDE/>
        <w:autoSpaceDN/>
        <w:ind w:right="-101"/>
        <w:jc w:val="both"/>
        <w:rPr>
          <w:bCs/>
          <w:iCs/>
        </w:rPr>
      </w:pPr>
      <w:r w:rsidRPr="00DF795C">
        <w:rPr>
          <w:bCs/>
          <w:iCs/>
        </w:rPr>
        <w:t xml:space="preserve">Владельцами Биржевых облигаций могут быть поданы заявления с требованием о досрочном погашении Биржевых облигаций в течение 30 дней </w:t>
      </w:r>
      <w:proofErr w:type="gramStart"/>
      <w:r w:rsidRPr="00DF795C">
        <w:rPr>
          <w:bCs/>
          <w:iCs/>
        </w:rPr>
        <w:t>с даты раскрытия</w:t>
      </w:r>
      <w:proofErr w:type="gramEnd"/>
      <w:r w:rsidRPr="00DF795C">
        <w:rPr>
          <w:bCs/>
          <w:iCs/>
        </w:rPr>
        <w:t xml:space="preserve"> Эмитентом информации в ленте новостей о возникновении у владельцев Биржевых облигаций права требовать досрочного погашения таких облигаций и условиях их досрочного погашения</w:t>
      </w:r>
      <w:r w:rsidR="00510039" w:rsidRPr="00DF795C">
        <w:rPr>
          <w:bCs/>
          <w:iCs/>
        </w:rPr>
        <w:t>.</w:t>
      </w:r>
    </w:p>
    <w:p w:rsidR="00F908F7" w:rsidRPr="00DF795C" w:rsidRDefault="00F908F7" w:rsidP="00F908F7">
      <w:pPr>
        <w:autoSpaceDE/>
        <w:autoSpaceDN/>
        <w:ind w:right="-101"/>
        <w:jc w:val="both"/>
        <w:rPr>
          <w:bCs/>
          <w:iCs/>
        </w:rPr>
      </w:pPr>
      <w:r w:rsidRPr="00DF795C">
        <w:rPr>
          <w:bCs/>
          <w:iCs/>
        </w:rPr>
        <w:t>Досрочное погашение Биржевых облигаций допускается только после их полной оплаты и завершения размещения.</w:t>
      </w:r>
    </w:p>
    <w:p w:rsidR="008D044D" w:rsidRPr="00DF795C" w:rsidRDefault="008D044D" w:rsidP="00F908F7">
      <w:pPr>
        <w:autoSpaceDE/>
        <w:autoSpaceDN/>
        <w:ind w:right="-101"/>
        <w:jc w:val="both"/>
        <w:rPr>
          <w:bCs/>
          <w:iCs/>
        </w:rPr>
      </w:pPr>
    </w:p>
    <w:p w:rsidR="00E07516" w:rsidRPr="00DF795C" w:rsidRDefault="00FE0630" w:rsidP="00F908F7">
      <w:pPr>
        <w:autoSpaceDE/>
        <w:autoSpaceDN/>
        <w:ind w:right="-101"/>
        <w:jc w:val="both"/>
      </w:pPr>
      <w:r w:rsidRPr="00DF795C">
        <w:rPr>
          <w:u w:val="single"/>
        </w:rPr>
        <w:t>Исключить</w:t>
      </w:r>
      <w:r w:rsidR="008D044D" w:rsidRPr="00DF795C">
        <w:rPr>
          <w:u w:val="single"/>
        </w:rPr>
        <w:t xml:space="preserve"> абзац:</w:t>
      </w:r>
      <w:r w:rsidRPr="00DF795C">
        <w:t xml:space="preserve"> </w:t>
      </w:r>
    </w:p>
    <w:p w:rsidR="00E07516" w:rsidRPr="00DF795C" w:rsidRDefault="00E07516" w:rsidP="00F908F7">
      <w:pPr>
        <w:autoSpaceDE/>
        <w:autoSpaceDN/>
        <w:ind w:right="-101"/>
        <w:jc w:val="both"/>
      </w:pPr>
    </w:p>
    <w:p w:rsidR="008D044D" w:rsidRPr="00DF795C" w:rsidRDefault="008D044D" w:rsidP="00F908F7">
      <w:pPr>
        <w:autoSpaceDE/>
        <w:autoSpaceDN/>
        <w:ind w:right="-101"/>
        <w:jc w:val="both"/>
        <w:rPr>
          <w:bCs/>
          <w:iCs/>
        </w:rPr>
      </w:pPr>
      <w:proofErr w:type="gramStart"/>
      <w:r w:rsidRPr="00DF795C">
        <w:rPr>
          <w:bCs/>
          <w:iCs/>
        </w:rPr>
        <w:t>В том случае, если будет удовлетворено хотя бы одно Требование (заявление) о досрочном погашении Биржевых облигаций, в результате которого будет выплачена сумма частичного погашения номинальной стоимости (но не последняя часть номинальной стоимости) или сумма купонного дохода за законченный купонный период, то выплата указанных сумм  остальным владельцам, которые не предъявляли Требований (заявлений), не может быть осуществлена в порядке, предусмотренном разделами 10.2.4.5</w:t>
      </w:r>
      <w:proofErr w:type="gramEnd"/>
      <w:r w:rsidRPr="00DF795C">
        <w:rPr>
          <w:bCs/>
          <w:iCs/>
        </w:rPr>
        <w:t xml:space="preserve"> и 13.3 настоящего Решения. В таком случае Эмитент должен </w:t>
      </w:r>
      <w:proofErr w:type="gramStart"/>
      <w:r w:rsidRPr="00DF795C">
        <w:rPr>
          <w:bCs/>
          <w:iCs/>
        </w:rPr>
        <w:t>запросить у НРД предоставить</w:t>
      </w:r>
      <w:proofErr w:type="gramEnd"/>
      <w:r w:rsidRPr="00DF795C">
        <w:rPr>
          <w:bCs/>
          <w:iCs/>
        </w:rPr>
        <w:t xml:space="preserve">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Требование (заявление), Эмитент должен обеспечить перечисление соответствующих сумм частичного погашения или сумм купонного дохода за законченный купонный период.</w:t>
      </w:r>
    </w:p>
    <w:p w:rsidR="00A031B5" w:rsidRPr="00DF795C" w:rsidRDefault="00A031B5" w:rsidP="00A031B5">
      <w:pPr>
        <w:jc w:val="both"/>
        <w:rPr>
          <w:b/>
        </w:rPr>
      </w:pPr>
    </w:p>
    <w:p w:rsidR="00EE0603" w:rsidRPr="00DF795C" w:rsidRDefault="00EE0603" w:rsidP="00EE0603">
      <w:pPr>
        <w:jc w:val="both"/>
        <w:rPr>
          <w:u w:val="single"/>
        </w:rPr>
      </w:pPr>
      <w:r w:rsidRPr="00DF795C">
        <w:rPr>
          <w:u w:val="single"/>
        </w:rPr>
        <w:t>Текст изменяемой редакции решения о выпуске ценных бумаг:</w:t>
      </w:r>
    </w:p>
    <w:p w:rsidR="00A031B5" w:rsidRPr="00DF795C" w:rsidRDefault="00A031B5" w:rsidP="00A031B5">
      <w:pPr>
        <w:jc w:val="both"/>
      </w:pPr>
    </w:p>
    <w:p w:rsidR="00F93284" w:rsidRPr="00DF795C" w:rsidRDefault="00F93284" w:rsidP="00F93284">
      <w:pPr>
        <w:autoSpaceDE/>
        <w:autoSpaceDN/>
        <w:jc w:val="both"/>
        <w:rPr>
          <w:b/>
          <w:color w:val="000000"/>
        </w:rPr>
      </w:pPr>
      <w:r w:rsidRPr="00DF795C">
        <w:rPr>
          <w:b/>
          <w:color w:val="000000"/>
        </w:rPr>
        <w:t>Порядок раскрытия Эмитентом информации об условиях досрочного погашении Биржевых облигаций:</w:t>
      </w:r>
    </w:p>
    <w:p w:rsidR="00F93284" w:rsidRPr="00DF795C" w:rsidRDefault="00F93284" w:rsidP="00EE0603">
      <w:pPr>
        <w:jc w:val="both"/>
      </w:pPr>
    </w:p>
    <w:p w:rsidR="00EE0603" w:rsidRPr="00DF795C" w:rsidRDefault="00EE0603" w:rsidP="00CA625E">
      <w:pPr>
        <w:autoSpaceDE/>
        <w:autoSpaceDN/>
        <w:ind w:right="-101"/>
        <w:jc w:val="both"/>
        <w:rPr>
          <w:bCs/>
          <w:iCs/>
        </w:rPr>
      </w:pPr>
      <w:proofErr w:type="gramStart"/>
      <w:r w:rsidRPr="00DF795C">
        <w:rPr>
          <w:bCs/>
          <w:iCs/>
        </w:rPr>
        <w:t xml:space="preserve">Информация о получении Эмитентом от фондовой биржи, осуществившей допуск Биржевых облигаций к торгам, уведомления о принятии решения об исключении акций всех категорий и типов и/или всех облигаций Эмитента Биржевых облигаций, допущенных к торгам на фондовых биржах, осуществивших допуск Биржевых облигаций к торгам (за исключением случаев </w:t>
      </w:r>
      <w:proofErr w:type="spellStart"/>
      <w:r w:rsidRPr="00DF795C">
        <w:rPr>
          <w:bCs/>
          <w:iCs/>
        </w:rPr>
        <w:t>делистинга</w:t>
      </w:r>
      <w:proofErr w:type="spellEnd"/>
      <w:r w:rsidRPr="00DF795C">
        <w:rPr>
          <w:bCs/>
          <w:iCs/>
        </w:rPr>
        <w:t xml:space="preserve"> облигаций в связи с истечением срока их обращения или их погашением), и о</w:t>
      </w:r>
      <w:proofErr w:type="gramEnd"/>
      <w:r w:rsidRPr="00DF795C">
        <w:rPr>
          <w:bCs/>
          <w:iCs/>
        </w:rPr>
        <w:t xml:space="preserve"> </w:t>
      </w:r>
      <w:proofErr w:type="gramStart"/>
      <w:r w:rsidRPr="00DF795C">
        <w:rPr>
          <w:bCs/>
          <w:iCs/>
        </w:rPr>
        <w:t>возникновении у владельцев Биржевых облигаций права требовать досрочного погашения Биржевых облигаций раскрывается в форме сообщений о существенных фактах «Сведения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w:t>
      </w:r>
      <w:proofErr w:type="gramEnd"/>
      <w:r w:rsidRPr="00DF795C">
        <w:rPr>
          <w:bCs/>
          <w:iCs/>
        </w:rPr>
        <w:t xml:space="preserve"> или об их исключении из указанного списка» и «Сообщение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момента наступления таких существенных фактов:</w:t>
      </w:r>
    </w:p>
    <w:p w:rsidR="00EE0603" w:rsidRPr="00DF795C" w:rsidRDefault="00EE0603" w:rsidP="00CA625E">
      <w:pPr>
        <w:autoSpaceDE/>
        <w:autoSpaceDN/>
        <w:ind w:right="-101"/>
        <w:jc w:val="both"/>
        <w:rPr>
          <w:bCs/>
          <w:iCs/>
        </w:rPr>
      </w:pPr>
      <w:r w:rsidRPr="00DF795C">
        <w:rPr>
          <w:bCs/>
          <w:iCs/>
        </w:rPr>
        <w:t xml:space="preserve">- в ленте новостей - не позднее 1 (Одного) дня; </w:t>
      </w:r>
    </w:p>
    <w:p w:rsidR="00EE0603" w:rsidRPr="00DF795C" w:rsidRDefault="00EE0603" w:rsidP="00CA625E">
      <w:pPr>
        <w:autoSpaceDE/>
        <w:autoSpaceDN/>
        <w:ind w:right="-101"/>
        <w:jc w:val="both"/>
        <w:rPr>
          <w:bCs/>
          <w:iCs/>
        </w:rPr>
      </w:pPr>
      <w:r w:rsidRPr="00DF795C">
        <w:rPr>
          <w:bCs/>
          <w:iCs/>
        </w:rPr>
        <w:t>- на странице в сети Интернет  http://www.express-bank.ru  - не позднее 2 (Двух) дней.</w:t>
      </w:r>
    </w:p>
    <w:p w:rsidR="00EE0603" w:rsidRPr="00DF795C" w:rsidRDefault="00EE0603" w:rsidP="00CA625E">
      <w:pPr>
        <w:autoSpaceDE/>
        <w:autoSpaceDN/>
        <w:ind w:right="-101"/>
        <w:jc w:val="both"/>
        <w:rPr>
          <w:bCs/>
          <w:iCs/>
        </w:rPr>
      </w:pPr>
      <w:r w:rsidRPr="00DF795C">
        <w:rPr>
          <w:bCs/>
          <w:iCs/>
        </w:rPr>
        <w:t>При этом публикация в сети Интернет осуществляется после публикации в ленте новостей.</w:t>
      </w:r>
    </w:p>
    <w:p w:rsidR="00EE0603" w:rsidRPr="00DF795C" w:rsidRDefault="00EE0603" w:rsidP="00EE0603">
      <w:pPr>
        <w:jc w:val="both"/>
      </w:pPr>
    </w:p>
    <w:p w:rsidR="00EE0603" w:rsidRPr="00DF795C" w:rsidRDefault="00EE0603" w:rsidP="00CA625E">
      <w:pPr>
        <w:autoSpaceDE/>
        <w:autoSpaceDN/>
        <w:ind w:right="-101"/>
        <w:jc w:val="both"/>
        <w:rPr>
          <w:bCs/>
          <w:iCs/>
        </w:rPr>
      </w:pPr>
      <w:r w:rsidRPr="00DF795C">
        <w:rPr>
          <w:bCs/>
          <w:iCs/>
        </w:rPr>
        <w:t>Данное сообщение о досрочном погашении должно содержать следующую информацию:</w:t>
      </w:r>
    </w:p>
    <w:p w:rsidR="00EE0603" w:rsidRPr="00DF795C" w:rsidRDefault="00EE0603" w:rsidP="00CA625E">
      <w:pPr>
        <w:autoSpaceDE/>
        <w:autoSpaceDN/>
        <w:ind w:right="-101"/>
        <w:jc w:val="both"/>
        <w:rPr>
          <w:bCs/>
          <w:iCs/>
        </w:rPr>
      </w:pPr>
      <w:r w:rsidRPr="00DF795C">
        <w:rPr>
          <w:bCs/>
          <w:iCs/>
        </w:rPr>
        <w:t>- наименование события, дающего право владельцам Биржевых облигаций на досрочное погашение Биржевых облигаций;</w:t>
      </w:r>
    </w:p>
    <w:p w:rsidR="00EE0603" w:rsidRPr="00DF795C" w:rsidRDefault="00EE0603" w:rsidP="00CA625E">
      <w:pPr>
        <w:autoSpaceDE/>
        <w:autoSpaceDN/>
        <w:ind w:right="-101"/>
        <w:jc w:val="both"/>
        <w:rPr>
          <w:bCs/>
          <w:iCs/>
        </w:rPr>
      </w:pPr>
      <w:r w:rsidRPr="00DF795C">
        <w:rPr>
          <w:bCs/>
          <w:iCs/>
        </w:rPr>
        <w:t>- дату возникновения события;</w:t>
      </w:r>
    </w:p>
    <w:p w:rsidR="00EE0603" w:rsidRPr="00DF795C" w:rsidRDefault="00EE0603" w:rsidP="00CA625E">
      <w:pPr>
        <w:autoSpaceDE/>
        <w:autoSpaceDN/>
        <w:ind w:right="-101"/>
        <w:jc w:val="both"/>
        <w:rPr>
          <w:bCs/>
          <w:iCs/>
        </w:rPr>
      </w:pPr>
      <w:r w:rsidRPr="00DF795C">
        <w:rPr>
          <w:bCs/>
          <w:iCs/>
        </w:rPr>
        <w:t>- условия и порядок досрочного погашения Биржевых облигаций, в том числе о стоимости досрочного погашения.</w:t>
      </w:r>
    </w:p>
    <w:p w:rsidR="00EE0603" w:rsidRPr="00DF795C" w:rsidRDefault="00EE0603" w:rsidP="00CA625E">
      <w:pPr>
        <w:autoSpaceDE/>
        <w:autoSpaceDN/>
        <w:ind w:right="-101"/>
        <w:jc w:val="both"/>
        <w:rPr>
          <w:bCs/>
          <w:iCs/>
        </w:rPr>
      </w:pPr>
    </w:p>
    <w:p w:rsidR="00EE0603" w:rsidRPr="00DF795C" w:rsidRDefault="00EE0603" w:rsidP="00CA625E">
      <w:pPr>
        <w:autoSpaceDE/>
        <w:autoSpaceDN/>
        <w:ind w:right="-101"/>
        <w:jc w:val="both"/>
        <w:rPr>
          <w:bCs/>
          <w:iCs/>
        </w:rPr>
      </w:pPr>
      <w:proofErr w:type="gramStart"/>
      <w:r w:rsidRPr="00DF795C">
        <w:rPr>
          <w:bCs/>
          <w:iCs/>
        </w:rPr>
        <w:t xml:space="preserve">Также Эмитент обязан направить в НРД уведомление о том, что Биржа прислала ему уведомление о принятии решения об исключении всех акций и/или облигаций Эмитента Биржевых облигаций из списка ценных бумаг, допущенных к торгам (за исключением случаев </w:t>
      </w:r>
      <w:proofErr w:type="spellStart"/>
      <w:r w:rsidRPr="00DF795C">
        <w:rPr>
          <w:bCs/>
          <w:iCs/>
        </w:rPr>
        <w:t>делистинга</w:t>
      </w:r>
      <w:proofErr w:type="spellEnd"/>
      <w:r w:rsidRPr="00DF795C">
        <w:rPr>
          <w:bCs/>
          <w:iCs/>
        </w:rPr>
        <w:t xml:space="preserve"> облигаций в связи с истечением срока их обращения или их погашением) и о том, что Эмитент принимает Требования о досрочном погашении Биржевых</w:t>
      </w:r>
      <w:proofErr w:type="gramEnd"/>
      <w:r w:rsidRPr="00DF795C">
        <w:rPr>
          <w:bCs/>
          <w:iCs/>
        </w:rPr>
        <w:t xml:space="preserve"> облигаций.</w:t>
      </w:r>
    </w:p>
    <w:p w:rsidR="00EE0603" w:rsidRPr="00DF795C" w:rsidRDefault="00EE0603" w:rsidP="00EE0603">
      <w:pPr>
        <w:jc w:val="both"/>
      </w:pPr>
    </w:p>
    <w:p w:rsidR="00EE0603" w:rsidRPr="00DF795C" w:rsidRDefault="00EE0603" w:rsidP="00EE0603">
      <w:pPr>
        <w:jc w:val="both"/>
        <w:rPr>
          <w:u w:val="single"/>
        </w:rPr>
      </w:pPr>
      <w:r w:rsidRPr="00DF795C">
        <w:rPr>
          <w:u w:val="single"/>
        </w:rPr>
        <w:t>Текст новой редакции решения о выпуске ценных бумаг с изменениями:</w:t>
      </w:r>
    </w:p>
    <w:p w:rsidR="00F93284" w:rsidRPr="00DF795C" w:rsidRDefault="00F93284" w:rsidP="00EE0603">
      <w:pPr>
        <w:jc w:val="both"/>
        <w:rPr>
          <w:u w:val="single"/>
        </w:rPr>
      </w:pPr>
    </w:p>
    <w:p w:rsidR="00F93284" w:rsidRPr="00DF795C" w:rsidRDefault="00F93284" w:rsidP="00F93284">
      <w:pPr>
        <w:autoSpaceDE/>
        <w:autoSpaceDN/>
        <w:jc w:val="both"/>
        <w:rPr>
          <w:b/>
          <w:color w:val="000000"/>
        </w:rPr>
      </w:pPr>
      <w:r w:rsidRPr="00DF795C">
        <w:rPr>
          <w:b/>
          <w:color w:val="000000"/>
        </w:rPr>
        <w:t>Порядок раскрытия Эмитентом информации об условиях досрочного погашении Биржевых облигаций:</w:t>
      </w:r>
    </w:p>
    <w:p w:rsidR="00BC0559" w:rsidRPr="00DF795C" w:rsidRDefault="00BC0559" w:rsidP="00EE0603">
      <w:pPr>
        <w:jc w:val="both"/>
        <w:rPr>
          <w:u w:val="single"/>
        </w:rPr>
      </w:pPr>
    </w:p>
    <w:p w:rsidR="007A4503" w:rsidRPr="00DF795C" w:rsidRDefault="007A4503" w:rsidP="007A4503">
      <w:pPr>
        <w:jc w:val="both"/>
      </w:pPr>
      <w:r w:rsidRPr="00DF795C">
        <w:t xml:space="preserve">В случае </w:t>
      </w:r>
      <w:proofErr w:type="spellStart"/>
      <w:r w:rsidRPr="00DF795C">
        <w:t>делистинга</w:t>
      </w:r>
      <w:proofErr w:type="spellEnd"/>
      <w:r w:rsidRPr="00DF795C">
        <w:t xml:space="preserve"> Биржевых облигаций на всех биржах, осуществивших их допуск к организованным торгам и возникновения у владельцев Биржевых облигаций права требовать досрочного погашения Биржевых облигаций, Эмитент</w:t>
      </w:r>
      <w:r w:rsidR="006D1D43" w:rsidRPr="00DF795C">
        <w:t xml:space="preserve"> раскрывает</w:t>
      </w:r>
      <w:r w:rsidRPr="00DF795C">
        <w:t xml:space="preserve"> указанную информацию в форме сообщений о существенных фактах «Сведения о включении эмиссионных ценных бумаг эмитента в список ценных бумаг, допущенных к торгам российским организатором торговли на рынке ценных бумаг, или </w:t>
      </w:r>
      <w:proofErr w:type="gramStart"/>
      <w:r w:rsidRPr="00DF795C">
        <w:t>об</w:t>
      </w:r>
      <w:proofErr w:type="gramEnd"/>
      <w:r w:rsidRPr="00DF795C">
        <w:t xml:space="preserve"> </w:t>
      </w:r>
      <w:proofErr w:type="gramStart"/>
      <w:r w:rsidRPr="00DF795C">
        <w:t>их</w:t>
      </w:r>
      <w:proofErr w:type="gramEnd"/>
      <w:r w:rsidRPr="00DF795C">
        <w:t xml:space="preserve"> </w:t>
      </w:r>
      <w:proofErr w:type="gramStart"/>
      <w:r w:rsidRPr="00DF795C">
        <w:t>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и «Сообщение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момента наступления таких существенных фактов:</w:t>
      </w:r>
      <w:proofErr w:type="gramEnd"/>
    </w:p>
    <w:p w:rsidR="007A4503" w:rsidRPr="00DF795C" w:rsidRDefault="007A4503" w:rsidP="007A4503">
      <w:pPr>
        <w:jc w:val="both"/>
      </w:pPr>
      <w:r w:rsidRPr="00DF795C">
        <w:t xml:space="preserve">- в ленте новостей - не позднее 1 (Одного) дня; </w:t>
      </w:r>
    </w:p>
    <w:p w:rsidR="007A4503" w:rsidRPr="00DF795C" w:rsidRDefault="007A4503" w:rsidP="007A4503">
      <w:pPr>
        <w:jc w:val="both"/>
      </w:pPr>
      <w:r w:rsidRPr="00DF795C">
        <w:t>- на странице в сети Интернет  http://www.express-bank.ru  - не позднее 2 (Двух) дней.</w:t>
      </w:r>
    </w:p>
    <w:p w:rsidR="00A031B5" w:rsidRPr="00DF795C" w:rsidRDefault="007A4503" w:rsidP="007A4503">
      <w:pPr>
        <w:jc w:val="both"/>
      </w:pPr>
      <w:r w:rsidRPr="00DF795C">
        <w:t>При этом публикация в сети Интернет осуществляется после публикации в ленте новостей.</w:t>
      </w:r>
    </w:p>
    <w:p w:rsidR="006D1D43" w:rsidRPr="00DF795C" w:rsidRDefault="006D1D43" w:rsidP="007A4503">
      <w:pPr>
        <w:jc w:val="both"/>
        <w:rPr>
          <w:u w:val="single"/>
        </w:rPr>
      </w:pPr>
    </w:p>
    <w:p w:rsidR="006D1D43" w:rsidRPr="00DF795C" w:rsidRDefault="006D1D43" w:rsidP="006D1D43">
      <w:pPr>
        <w:autoSpaceDE/>
        <w:autoSpaceDN/>
        <w:ind w:right="-101"/>
        <w:jc w:val="both"/>
        <w:rPr>
          <w:color w:val="000000"/>
        </w:rPr>
      </w:pPr>
      <w:r w:rsidRPr="00DF795C">
        <w:rPr>
          <w:color w:val="000000"/>
        </w:rPr>
        <w:t>Данное сообщение о досрочном погашении должно содержать следующую информацию:</w:t>
      </w:r>
    </w:p>
    <w:p w:rsidR="006D1D43" w:rsidRPr="00DF795C" w:rsidRDefault="006D1D43" w:rsidP="006D1D43">
      <w:pPr>
        <w:autoSpaceDE/>
        <w:autoSpaceDN/>
        <w:ind w:right="-101"/>
        <w:jc w:val="both"/>
        <w:rPr>
          <w:color w:val="000000"/>
        </w:rPr>
      </w:pPr>
      <w:r w:rsidRPr="00DF795C">
        <w:rPr>
          <w:color w:val="000000"/>
        </w:rPr>
        <w:t>- наименование события, дающего право владельцам Биржевых облигаций на досрочное погашение Биржевых облигаций;</w:t>
      </w:r>
    </w:p>
    <w:p w:rsidR="006D1D43" w:rsidRPr="00DF795C" w:rsidRDefault="006D1D43" w:rsidP="006D1D43">
      <w:pPr>
        <w:autoSpaceDE/>
        <w:autoSpaceDN/>
        <w:ind w:right="-101"/>
        <w:jc w:val="both"/>
        <w:rPr>
          <w:color w:val="000000"/>
        </w:rPr>
      </w:pPr>
      <w:r w:rsidRPr="00DF795C">
        <w:rPr>
          <w:color w:val="000000"/>
        </w:rPr>
        <w:t>- дату возникновения события;</w:t>
      </w:r>
    </w:p>
    <w:p w:rsidR="006D1D43" w:rsidRPr="00DF795C" w:rsidRDefault="006D1D43" w:rsidP="006D1D43">
      <w:pPr>
        <w:autoSpaceDE/>
        <w:autoSpaceDN/>
        <w:ind w:right="-101"/>
        <w:jc w:val="both"/>
        <w:rPr>
          <w:color w:val="000000"/>
        </w:rPr>
      </w:pPr>
      <w:r w:rsidRPr="00DF795C">
        <w:rPr>
          <w:color w:val="000000"/>
        </w:rPr>
        <w:t>- условия и порядок досрочного погашения Биржевых облигаций, в том числе о стоимости досрочного погашения.</w:t>
      </w:r>
    </w:p>
    <w:p w:rsidR="006D1D43" w:rsidRPr="00DF795C" w:rsidRDefault="006D1D43" w:rsidP="007A4503">
      <w:pPr>
        <w:jc w:val="both"/>
        <w:rPr>
          <w:u w:val="single"/>
        </w:rPr>
      </w:pPr>
    </w:p>
    <w:p w:rsidR="006D1D43" w:rsidRPr="00DF795C" w:rsidRDefault="006D1D43" w:rsidP="007A4503">
      <w:pPr>
        <w:jc w:val="both"/>
        <w:rPr>
          <w:color w:val="000000"/>
        </w:rPr>
      </w:pPr>
      <w:r w:rsidRPr="00DF795C">
        <w:rPr>
          <w:color w:val="000000"/>
        </w:rPr>
        <w:t>Также Эмитент обязан направить в НРД уведомление о том, что Биржевые облигации Эмитента были исключены всеми биржами, осуществившими их допуск к организованным торгам</w:t>
      </w:r>
      <w:r w:rsidR="00BC1A38" w:rsidRPr="00DF795C">
        <w:rPr>
          <w:color w:val="000000"/>
        </w:rPr>
        <w:t>,</w:t>
      </w:r>
      <w:r w:rsidRPr="00DF795C">
        <w:rPr>
          <w:color w:val="000000"/>
        </w:rPr>
        <w:t xml:space="preserve"> из списка ценных бумаг, допущенных к торгам и о том, что Эмитент принимает Требования о досрочном погашении Биржевых облигаций.</w:t>
      </w:r>
    </w:p>
    <w:p w:rsidR="00723F22" w:rsidRDefault="00723F22" w:rsidP="007A4503">
      <w:pPr>
        <w:jc w:val="both"/>
        <w:rPr>
          <w:color w:val="000000"/>
          <w:sz w:val="22"/>
          <w:szCs w:val="22"/>
        </w:rPr>
      </w:pPr>
    </w:p>
    <w:p w:rsidR="00DF795C" w:rsidRDefault="00DF795C" w:rsidP="007A4503">
      <w:pPr>
        <w:jc w:val="both"/>
        <w:rPr>
          <w:color w:val="000000"/>
          <w:sz w:val="22"/>
          <w:szCs w:val="22"/>
        </w:rPr>
      </w:pPr>
    </w:p>
    <w:p w:rsidR="00723F22" w:rsidRPr="00DF795C" w:rsidRDefault="00723F22" w:rsidP="00DF795C">
      <w:pPr>
        <w:numPr>
          <w:ilvl w:val="0"/>
          <w:numId w:val="4"/>
        </w:numPr>
        <w:ind w:left="426" w:hanging="426"/>
        <w:jc w:val="both"/>
        <w:rPr>
          <w:b/>
        </w:rPr>
      </w:pPr>
      <w:r w:rsidRPr="00DF795C">
        <w:rPr>
          <w:b/>
        </w:rPr>
        <w:t>Раздел 10. «Для облигаций» подраздел 10.2. «</w:t>
      </w:r>
      <w:r w:rsidR="00DB604F" w:rsidRPr="00DF795C">
        <w:rPr>
          <w:b/>
        </w:rPr>
        <w:t>Порядок и условия погашения</w:t>
      </w:r>
      <w:r w:rsidRPr="00DF795C">
        <w:rPr>
          <w:b/>
        </w:rPr>
        <w:t>» пункт 10.2.4 «Возможность и условия досрочного погашения облигаций» подпункт 10.2.4.5. «</w:t>
      </w:r>
      <w:r w:rsidRPr="00DF795C">
        <w:rPr>
          <w:b/>
          <w:bCs/>
        </w:rPr>
        <w:t>Условия возможности досрочного погашения облигаций по усмотрению кредитной организации – эмитента»</w:t>
      </w:r>
    </w:p>
    <w:p w:rsidR="00F93284" w:rsidRPr="00DF795C" w:rsidRDefault="00F93284" w:rsidP="007A4503">
      <w:pPr>
        <w:jc w:val="both"/>
        <w:rPr>
          <w:color w:val="000000"/>
        </w:rPr>
      </w:pPr>
    </w:p>
    <w:p w:rsidR="00F93284" w:rsidRPr="00DF795C" w:rsidRDefault="00F93284" w:rsidP="00F93284">
      <w:pPr>
        <w:jc w:val="both"/>
        <w:rPr>
          <w:u w:val="single"/>
        </w:rPr>
      </w:pPr>
      <w:r w:rsidRPr="00DF795C">
        <w:rPr>
          <w:u w:val="single"/>
        </w:rPr>
        <w:t>Текст изменяемой редакции решения о выпуске ценных бумаг:</w:t>
      </w:r>
    </w:p>
    <w:p w:rsidR="00F93284" w:rsidRPr="00DF795C" w:rsidRDefault="00F93284" w:rsidP="00F93284">
      <w:pPr>
        <w:jc w:val="both"/>
        <w:rPr>
          <w:u w:val="single"/>
        </w:rPr>
      </w:pPr>
    </w:p>
    <w:p w:rsidR="00F93284" w:rsidRPr="00DF795C" w:rsidRDefault="00F93284" w:rsidP="00F93284">
      <w:pPr>
        <w:autoSpaceDE/>
        <w:autoSpaceDN/>
        <w:ind w:right="-101"/>
        <w:jc w:val="both"/>
        <w:rPr>
          <w:bCs/>
        </w:rPr>
      </w:pPr>
      <w:r w:rsidRPr="00DF795C">
        <w:rPr>
          <w:bCs/>
        </w:rPr>
        <w:t>Частичное досрочное погашение Биржевых облигаций осуществляется Эмитентом путем перечисления денежных средств  НРД.</w:t>
      </w:r>
    </w:p>
    <w:p w:rsidR="00F93284" w:rsidRPr="00DF795C" w:rsidRDefault="00F93284" w:rsidP="00F93284">
      <w:pPr>
        <w:autoSpaceDE/>
        <w:autoSpaceDN/>
        <w:ind w:right="-101"/>
        <w:jc w:val="both"/>
        <w:rPr>
          <w:bCs/>
        </w:rPr>
      </w:pPr>
      <w:r w:rsidRPr="00DF795C">
        <w:rPr>
          <w:bCs/>
        </w:rPr>
        <w:t>Владельцы и доверительные управляющие Биржевых облигаций получают выплаты по Биржевым облигациям через депозитарий, осуществляющий учет прав на Биржевые облигации, депонентами которого они являются. Выплата производится в пользу владельцев Биржевых облигаций  или доверительных управляющих, являющихся таковыми по состоянию на начало операционного дня соответствующего депозитария, на который приходится Дата частичного досрочного погашения.</w:t>
      </w:r>
    </w:p>
    <w:p w:rsidR="00F93284" w:rsidRPr="00DF795C" w:rsidRDefault="00F93284" w:rsidP="00F93284">
      <w:pPr>
        <w:autoSpaceDE/>
        <w:autoSpaceDN/>
        <w:ind w:right="-101"/>
        <w:jc w:val="both"/>
        <w:rPr>
          <w:bCs/>
        </w:rPr>
      </w:pPr>
      <w:r w:rsidRPr="00DF795C">
        <w:rPr>
          <w:bCs/>
        </w:rPr>
        <w:t>Передача выплат в пользу владельцев Биржевых облигаций 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частичного досрочного погашения.</w:t>
      </w:r>
    </w:p>
    <w:p w:rsidR="00F93284" w:rsidRPr="00DF795C" w:rsidRDefault="00F93284" w:rsidP="00F93284">
      <w:pPr>
        <w:autoSpaceDE/>
        <w:autoSpaceDN/>
        <w:ind w:right="-101"/>
        <w:jc w:val="both"/>
        <w:rPr>
          <w:bCs/>
        </w:rPr>
      </w:pPr>
      <w:r w:rsidRPr="00DF795C">
        <w:rPr>
          <w:bCs/>
        </w:rPr>
        <w:t xml:space="preserve">Эмитент исполняет обязанность по частичному досрочному погашению Биржевых облигаций путем перечисления денежных средств НРД. Указанная обязанность считается исполненной Эмитентом </w:t>
      </w:r>
      <w:proofErr w:type="gramStart"/>
      <w:r w:rsidRPr="00DF795C">
        <w:rPr>
          <w:bCs/>
        </w:rPr>
        <w:t>с даты поступления</w:t>
      </w:r>
      <w:proofErr w:type="gramEnd"/>
      <w:r w:rsidRPr="00DF795C">
        <w:rPr>
          <w:bCs/>
        </w:rPr>
        <w:t xml:space="preserve"> денежных средств на счет НРД.</w:t>
      </w:r>
    </w:p>
    <w:p w:rsidR="00F93284" w:rsidRPr="00DF795C" w:rsidRDefault="00F93284" w:rsidP="00F93284">
      <w:pPr>
        <w:autoSpaceDE/>
        <w:autoSpaceDN/>
        <w:ind w:right="-101"/>
        <w:jc w:val="both"/>
        <w:rPr>
          <w:bCs/>
        </w:rPr>
      </w:pPr>
    </w:p>
    <w:p w:rsidR="00F93284" w:rsidRPr="00DF795C" w:rsidRDefault="00F93284" w:rsidP="00F93284">
      <w:pPr>
        <w:autoSpaceDE/>
        <w:autoSpaceDN/>
        <w:ind w:right="-101"/>
        <w:jc w:val="both"/>
        <w:rPr>
          <w:bCs/>
        </w:rPr>
      </w:pPr>
      <w:r w:rsidRPr="00DF795C">
        <w:rPr>
          <w:bCs/>
        </w:rPr>
        <w:t xml:space="preserve">НРД </w:t>
      </w:r>
      <w:proofErr w:type="gramStart"/>
      <w:r w:rsidRPr="00DF795C">
        <w:rPr>
          <w:bCs/>
        </w:rPr>
        <w:t>обязан</w:t>
      </w:r>
      <w:proofErr w:type="gramEnd"/>
      <w:r w:rsidRPr="00DF795C">
        <w:rPr>
          <w:bCs/>
        </w:rPr>
        <w:t xml:space="preserve"> передать выплаты по Биржевым облигациям своим депонентам не позднее следующего рабочего дня после дня их получения. </w:t>
      </w:r>
    </w:p>
    <w:p w:rsidR="00F93284" w:rsidRPr="00DF795C" w:rsidRDefault="00F93284" w:rsidP="00F93284">
      <w:pPr>
        <w:autoSpaceDE/>
        <w:autoSpaceDN/>
        <w:ind w:right="-101"/>
        <w:jc w:val="both"/>
        <w:rPr>
          <w:bCs/>
        </w:rPr>
      </w:pPr>
      <w:r w:rsidRPr="00DF795C">
        <w:rPr>
          <w:bCs/>
        </w:rPr>
        <w:t>Эмитент несет перед депонентами НРД субсидиарную ответственность за исполнение НРД  указанной обязанности. При этом перечисление НРД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F93284" w:rsidRPr="00DF795C" w:rsidRDefault="00F93284" w:rsidP="00F93284">
      <w:pPr>
        <w:autoSpaceDE/>
        <w:autoSpaceDN/>
        <w:ind w:right="-101"/>
        <w:jc w:val="both"/>
        <w:rPr>
          <w:bCs/>
        </w:rPr>
      </w:pPr>
      <w:proofErr w:type="gramStart"/>
      <w:r w:rsidRPr="00DF795C">
        <w:rPr>
          <w:bCs/>
        </w:rPr>
        <w:t>НРД обязан раскрыть (предоставить) информацию о передаче выплат по Биржевым облигациям, в том числе о размере выплаты, приходящейся на одну Биржевую облигацию, в порядке, сроки и объеме, которые установлены федеральным органом исполнительной власти по рынку ценных бумаг.</w:t>
      </w:r>
      <w:proofErr w:type="gramEnd"/>
    </w:p>
    <w:p w:rsidR="00F93284" w:rsidRPr="00DF795C" w:rsidRDefault="00F93284" w:rsidP="00F93284">
      <w:pPr>
        <w:autoSpaceDE/>
        <w:autoSpaceDN/>
        <w:ind w:right="-101"/>
        <w:jc w:val="both"/>
        <w:rPr>
          <w:bCs/>
        </w:rPr>
      </w:pPr>
      <w:r w:rsidRPr="00DF795C">
        <w:rPr>
          <w:bCs/>
        </w:rPr>
        <w:t>Депозитарии, осуществляющие учет прав на Биржевые облигации, обязаны передать выплаты по Биржевым облигациям 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При этом перечисление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F93284" w:rsidRPr="00DF795C" w:rsidRDefault="00F93284" w:rsidP="00F93284">
      <w:pPr>
        <w:autoSpaceDE/>
        <w:autoSpaceDN/>
        <w:ind w:right="-101"/>
        <w:jc w:val="both"/>
        <w:rPr>
          <w:bCs/>
        </w:rPr>
      </w:pPr>
      <w:r w:rsidRPr="00DF795C">
        <w:rPr>
          <w:bCs/>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Биржевым облигациям независимо от получения таких выплат Депозитарием.</w:t>
      </w:r>
    </w:p>
    <w:p w:rsidR="00F93284" w:rsidRPr="00DF795C" w:rsidRDefault="00F93284" w:rsidP="00F93284">
      <w:pPr>
        <w:autoSpaceDE/>
        <w:autoSpaceDN/>
        <w:ind w:right="-101"/>
        <w:jc w:val="both"/>
        <w:rPr>
          <w:bCs/>
        </w:rPr>
      </w:pPr>
      <w:proofErr w:type="gramStart"/>
      <w:r w:rsidRPr="00DF795C">
        <w:rPr>
          <w:bCs/>
        </w:rPr>
        <w:t>Требование, касающееся обязанности Депозитария передать выплаты по Биржевым облигациям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w:t>
      </w:r>
      <w:proofErr w:type="gramEnd"/>
      <w:r w:rsidRPr="00DF795C">
        <w:rPr>
          <w:bCs/>
        </w:rPr>
        <w:t xml:space="preserve"> Биржевым облигациям.</w:t>
      </w:r>
    </w:p>
    <w:p w:rsidR="00F93284" w:rsidRPr="00DF795C" w:rsidRDefault="00F93284" w:rsidP="00F93284">
      <w:pPr>
        <w:autoSpaceDE/>
        <w:autoSpaceDN/>
        <w:ind w:right="-101"/>
        <w:jc w:val="both"/>
        <w:rPr>
          <w:bCs/>
        </w:rPr>
      </w:pPr>
      <w:r w:rsidRPr="00DF795C">
        <w:rPr>
          <w:bCs/>
        </w:rPr>
        <w:t xml:space="preserve">Депозитарий передает своим депонентам выплаты по Биржевым облигациям пропорционально количеству Биржевых облигаций, которые учитывались на их счетах </w:t>
      </w:r>
      <w:proofErr w:type="gramStart"/>
      <w:r w:rsidRPr="00DF795C">
        <w:rPr>
          <w:bCs/>
        </w:rPr>
        <w:t>депо</w:t>
      </w:r>
      <w:proofErr w:type="gramEnd"/>
      <w:r w:rsidRPr="00DF795C">
        <w:rPr>
          <w:bCs/>
        </w:rPr>
        <w:t xml:space="preserve"> на дату, определенную выше.</w:t>
      </w:r>
    </w:p>
    <w:p w:rsidR="00F93284" w:rsidRPr="00DF795C" w:rsidRDefault="00F93284" w:rsidP="00F93284">
      <w:pPr>
        <w:jc w:val="both"/>
        <w:rPr>
          <w:u w:val="single"/>
        </w:rPr>
      </w:pPr>
    </w:p>
    <w:p w:rsidR="00F93284" w:rsidRPr="00DF795C" w:rsidRDefault="00F93284" w:rsidP="00F93284">
      <w:pPr>
        <w:jc w:val="both"/>
        <w:rPr>
          <w:u w:val="single"/>
        </w:rPr>
      </w:pPr>
      <w:r w:rsidRPr="00DF795C">
        <w:rPr>
          <w:u w:val="single"/>
        </w:rPr>
        <w:t>Текст новой редакции решения о выпуске ценных бумаг с изменениями:</w:t>
      </w:r>
    </w:p>
    <w:p w:rsidR="00F93284" w:rsidRPr="00DF795C" w:rsidRDefault="00F93284" w:rsidP="00F93284">
      <w:pPr>
        <w:autoSpaceDE/>
        <w:autoSpaceDN/>
        <w:jc w:val="both"/>
        <w:rPr>
          <w:b/>
          <w:bCs/>
        </w:rPr>
      </w:pPr>
    </w:p>
    <w:p w:rsidR="00E07516" w:rsidRPr="00DF795C" w:rsidRDefault="00E07516" w:rsidP="00E07516">
      <w:pPr>
        <w:autoSpaceDE/>
        <w:autoSpaceDN/>
        <w:ind w:right="-101"/>
        <w:jc w:val="both"/>
        <w:rPr>
          <w:bCs/>
        </w:rPr>
      </w:pPr>
      <w:r w:rsidRPr="00DF795C">
        <w:rPr>
          <w:bCs/>
        </w:rPr>
        <w:t xml:space="preserve">Владельцы и </w:t>
      </w:r>
      <w:proofErr w:type="gramStart"/>
      <w:r w:rsidRPr="00DF795C">
        <w:rPr>
          <w:bCs/>
        </w:rPr>
        <w:t>иные лица, осуществляющие в соответствии с федеральными законами права по Биржевым облигациям получают</w:t>
      </w:r>
      <w:proofErr w:type="gramEnd"/>
      <w:r w:rsidRPr="00DF795C">
        <w:rPr>
          <w:bCs/>
        </w:rPr>
        <w:t xml:space="preserve">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E07516" w:rsidRPr="00DF795C" w:rsidRDefault="00E07516" w:rsidP="00E07516">
      <w:pPr>
        <w:autoSpaceDE/>
        <w:autoSpaceDN/>
        <w:ind w:right="-101"/>
        <w:jc w:val="both"/>
        <w:rPr>
          <w:bCs/>
        </w:rPr>
      </w:pPr>
      <w:r w:rsidRPr="00DF795C">
        <w:rPr>
          <w:bCs/>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DF795C">
        <w:rPr>
          <w:bCs/>
        </w:rPr>
        <w:t>с даты поступления</w:t>
      </w:r>
      <w:proofErr w:type="gramEnd"/>
      <w:r w:rsidRPr="00DF795C">
        <w:rPr>
          <w:bCs/>
        </w:rPr>
        <w:t xml:space="preserve"> денежных средств на счет НРД.</w:t>
      </w:r>
    </w:p>
    <w:p w:rsidR="00E07516" w:rsidRPr="00DF795C" w:rsidRDefault="00E07516" w:rsidP="00E07516">
      <w:pPr>
        <w:autoSpaceDE/>
        <w:autoSpaceDN/>
        <w:ind w:right="-101"/>
        <w:jc w:val="both"/>
        <w:rPr>
          <w:bCs/>
        </w:rPr>
      </w:pPr>
      <w:r w:rsidRPr="00DF795C">
        <w:rPr>
          <w:bCs/>
        </w:rPr>
        <w:t>Передача выплат по Биржевым облигациям осуществляется депозитарием лицу, являвшемуся его депонентом:</w:t>
      </w:r>
    </w:p>
    <w:p w:rsidR="00E07516" w:rsidRPr="00DF795C" w:rsidRDefault="00E07516" w:rsidP="00E07516">
      <w:pPr>
        <w:autoSpaceDE/>
        <w:autoSpaceDN/>
        <w:ind w:right="-101"/>
        <w:jc w:val="both"/>
        <w:rPr>
          <w:bCs/>
        </w:rPr>
      </w:pPr>
      <w:r w:rsidRPr="00DF795C">
        <w:rPr>
          <w:bCs/>
        </w:rPr>
        <w:lastRenderedPageBreak/>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E07516" w:rsidRPr="00DF795C" w:rsidRDefault="00E07516" w:rsidP="00E07516">
      <w:pPr>
        <w:autoSpaceDE/>
        <w:autoSpaceDN/>
        <w:ind w:right="-101"/>
        <w:jc w:val="both"/>
        <w:rPr>
          <w:bCs/>
        </w:rPr>
      </w:pPr>
      <w:r w:rsidRPr="00DF795C">
        <w:rPr>
          <w:bCs/>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E07516" w:rsidRPr="00DF795C" w:rsidRDefault="00E07516" w:rsidP="00E07516">
      <w:pPr>
        <w:autoSpaceDE/>
        <w:autoSpaceDN/>
        <w:ind w:right="-101"/>
        <w:jc w:val="both"/>
        <w:rPr>
          <w:bCs/>
        </w:rPr>
      </w:pPr>
      <w:r w:rsidRPr="00DF795C">
        <w:rPr>
          <w:bCs/>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DF795C">
        <w:rPr>
          <w:bCs/>
        </w:rPr>
        <w:t>депо</w:t>
      </w:r>
      <w:proofErr w:type="gramEnd"/>
      <w:r w:rsidRPr="00DF795C">
        <w:rPr>
          <w:bCs/>
        </w:rPr>
        <w:t xml:space="preserve"> на конец операционного дня, определенного в соответствии с вышеуказанным абзацем.</w:t>
      </w:r>
    </w:p>
    <w:p w:rsidR="00723F22" w:rsidRPr="00DF795C" w:rsidRDefault="00E07516" w:rsidP="00E07516">
      <w:pPr>
        <w:autoSpaceDE/>
        <w:autoSpaceDN/>
        <w:ind w:right="-101"/>
        <w:jc w:val="both"/>
        <w:rPr>
          <w:bCs/>
        </w:rPr>
      </w:pPr>
      <w:r w:rsidRPr="00DF795C">
        <w:rPr>
          <w:bCs/>
        </w:rPr>
        <w:t>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E07516" w:rsidRDefault="00E07516" w:rsidP="00E07516">
      <w:pPr>
        <w:autoSpaceDE/>
        <w:autoSpaceDN/>
        <w:ind w:right="-101"/>
        <w:jc w:val="both"/>
        <w:rPr>
          <w:sz w:val="22"/>
          <w:szCs w:val="22"/>
        </w:rPr>
      </w:pPr>
    </w:p>
    <w:p w:rsidR="00DF795C" w:rsidRDefault="00DF795C" w:rsidP="00E07516">
      <w:pPr>
        <w:autoSpaceDE/>
        <w:autoSpaceDN/>
        <w:ind w:right="-101"/>
        <w:jc w:val="both"/>
        <w:rPr>
          <w:sz w:val="22"/>
          <w:szCs w:val="22"/>
        </w:rPr>
      </w:pPr>
    </w:p>
    <w:p w:rsidR="00723F22" w:rsidRPr="00DF795C" w:rsidRDefault="00723F22" w:rsidP="00DF795C">
      <w:pPr>
        <w:numPr>
          <w:ilvl w:val="0"/>
          <w:numId w:val="4"/>
        </w:numPr>
        <w:ind w:left="426" w:hanging="426"/>
        <w:jc w:val="both"/>
        <w:rPr>
          <w:b/>
        </w:rPr>
      </w:pPr>
      <w:r w:rsidRPr="00DF795C">
        <w:rPr>
          <w:b/>
        </w:rPr>
        <w:t>Раздел 10. «Для облигаций» подраздел 10.</w:t>
      </w:r>
      <w:r w:rsidR="00E07516" w:rsidRPr="00DF795C">
        <w:rPr>
          <w:b/>
        </w:rPr>
        <w:t>4</w:t>
      </w:r>
      <w:r w:rsidRPr="00DF795C">
        <w:rPr>
          <w:b/>
        </w:rPr>
        <w:t>. «</w:t>
      </w:r>
      <w:r w:rsidR="00E07516" w:rsidRPr="00DF795C">
        <w:rPr>
          <w:b/>
        </w:rPr>
        <w:t>Сведения о действиях владельцев облигаций и порядке раскрытия информации в случае дефолта по облигациям</w:t>
      </w:r>
      <w:r w:rsidRPr="00DF795C">
        <w:rPr>
          <w:b/>
        </w:rPr>
        <w:t xml:space="preserve">» </w:t>
      </w:r>
    </w:p>
    <w:p w:rsidR="00E07516" w:rsidRPr="00DF795C" w:rsidRDefault="00E07516" w:rsidP="00E07516">
      <w:pPr>
        <w:ind w:left="720"/>
        <w:jc w:val="both"/>
        <w:rPr>
          <w:b/>
        </w:rPr>
      </w:pPr>
    </w:p>
    <w:p w:rsidR="00E07516" w:rsidRPr="00DF795C" w:rsidRDefault="00E07516" w:rsidP="000377C9">
      <w:pPr>
        <w:jc w:val="both"/>
        <w:rPr>
          <w:u w:val="single"/>
        </w:rPr>
      </w:pPr>
      <w:r w:rsidRPr="00DF795C">
        <w:rPr>
          <w:u w:val="single"/>
        </w:rPr>
        <w:t>Исключить абзац:</w:t>
      </w:r>
    </w:p>
    <w:p w:rsidR="00E07516" w:rsidRPr="00DF795C" w:rsidRDefault="00E07516" w:rsidP="00E07516">
      <w:pPr>
        <w:ind w:left="720"/>
        <w:jc w:val="both"/>
        <w:rPr>
          <w:u w:val="single"/>
        </w:rPr>
      </w:pPr>
    </w:p>
    <w:p w:rsidR="00E07516" w:rsidRPr="00DF795C" w:rsidRDefault="00E07516" w:rsidP="00E07516">
      <w:pPr>
        <w:autoSpaceDE/>
        <w:autoSpaceDN/>
        <w:ind w:right="-101"/>
        <w:jc w:val="both"/>
        <w:rPr>
          <w:bCs/>
        </w:rPr>
      </w:pPr>
      <w:r w:rsidRPr="00DF795C">
        <w:rPr>
          <w:bCs/>
        </w:rPr>
        <w:t>В случаях неисполнения Эмитентом обязательств по выплате суммы основного долга (последней части номинальной стоимости</w:t>
      </w:r>
      <w:r w:rsidRPr="00DF795C">
        <w:t xml:space="preserve"> </w:t>
      </w:r>
      <w:r w:rsidRPr="00DF795C">
        <w:rPr>
          <w:bCs/>
        </w:rPr>
        <w:t xml:space="preserve">Биржевых облигаций) исполнение Эмитентом таких обязательств может также осуществляется Эмитентом в порядке, предусмотренном для выплаты сумм погашения номинальной стоимости Биржевых облигаций, согласно п. 10.2.3 Решения о выпуске ценных бумаг. Выплата будет производиться в пользу владельцев Биржевых облигаций или доверительных управляющих, являющихся таковыми по состоянию на начало операционного дня соответствующего депозитария на дату, следующую за датой, на которую депозитарием, осуществляющим обязательное централизованное хранение ценных бумаг, в соответствии с пунктом 7 статьи 7.1. </w:t>
      </w:r>
      <w:proofErr w:type="gramStart"/>
      <w:r w:rsidRPr="00DF795C">
        <w:rPr>
          <w:bCs/>
        </w:rPr>
        <w:t>Федерального закона «О рынке ценных бумаг» № 39-ФЗ от 22 апреля 1996 года раскрыта информация о передаче своим депонентам причитающихся им выплат по Биржевым облигациям в случае, если обязанность по осуществлению последней из выплат по Биржевым облигациям в установленный срок Эмитентом не исполнена или исполнена ненадлежащим образом.</w:t>
      </w:r>
      <w:proofErr w:type="gramEnd"/>
    </w:p>
    <w:p w:rsidR="00E07516" w:rsidRDefault="00E07516" w:rsidP="00E07516">
      <w:pPr>
        <w:ind w:left="720"/>
        <w:jc w:val="both"/>
        <w:rPr>
          <w:b/>
          <w:sz w:val="21"/>
          <w:szCs w:val="21"/>
        </w:rPr>
      </w:pPr>
    </w:p>
    <w:p w:rsidR="00DF795C" w:rsidRPr="00DF795C" w:rsidRDefault="00DF795C" w:rsidP="00E07516">
      <w:pPr>
        <w:ind w:left="720"/>
        <w:jc w:val="both"/>
        <w:rPr>
          <w:b/>
        </w:rPr>
      </w:pPr>
    </w:p>
    <w:p w:rsidR="00E07516" w:rsidRPr="00DF795C" w:rsidRDefault="00E07516" w:rsidP="00DF795C">
      <w:pPr>
        <w:numPr>
          <w:ilvl w:val="0"/>
          <w:numId w:val="4"/>
        </w:numPr>
        <w:ind w:left="426" w:hanging="426"/>
        <w:rPr>
          <w:b/>
        </w:rPr>
      </w:pPr>
      <w:r w:rsidRPr="00DF795C">
        <w:rPr>
          <w:b/>
        </w:rPr>
        <w:t>Раздел 10. «Для облигаций» подраздел 10.5. «Сведения о приобретении облигаций кредитной организации  - эмитента» пункт 10.5.1. «Способ приобретения облигаций кредитной организацией - эмитентом облигаций с возможностью их дальнейшего обращения до истечения срока погашения»</w:t>
      </w:r>
    </w:p>
    <w:p w:rsidR="00723F22" w:rsidRPr="00DF795C" w:rsidRDefault="00723F22" w:rsidP="00723F22">
      <w:pPr>
        <w:ind w:left="720"/>
        <w:jc w:val="both"/>
        <w:rPr>
          <w:b/>
        </w:rPr>
      </w:pPr>
    </w:p>
    <w:p w:rsidR="00723F22" w:rsidRPr="00DF795C" w:rsidRDefault="00723F22" w:rsidP="00723F22">
      <w:pPr>
        <w:jc w:val="both"/>
        <w:rPr>
          <w:color w:val="000000"/>
          <w:u w:val="single"/>
        </w:rPr>
      </w:pPr>
      <w:r w:rsidRPr="00DF795C">
        <w:rPr>
          <w:color w:val="000000"/>
          <w:u w:val="single"/>
        </w:rPr>
        <w:t>Дополнить п.10.5.1. следующим абзацем:</w:t>
      </w:r>
    </w:p>
    <w:p w:rsidR="00723F22" w:rsidRPr="00DF795C" w:rsidRDefault="00723F22" w:rsidP="00723F22">
      <w:pPr>
        <w:jc w:val="both"/>
        <w:rPr>
          <w:color w:val="000000"/>
          <w:u w:val="single"/>
        </w:rPr>
      </w:pPr>
    </w:p>
    <w:p w:rsidR="00723F22" w:rsidRPr="00DF795C" w:rsidRDefault="00723F22" w:rsidP="00723F22">
      <w:pPr>
        <w:jc w:val="both"/>
        <w:rPr>
          <w:color w:val="000000"/>
        </w:rPr>
      </w:pPr>
      <w:r w:rsidRPr="00DF795C">
        <w:rPr>
          <w:color w:val="000000"/>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 на рынке ценных бумаг.</w:t>
      </w:r>
    </w:p>
    <w:p w:rsidR="00723F22" w:rsidRDefault="00723F22" w:rsidP="00F93284">
      <w:pPr>
        <w:autoSpaceDE/>
        <w:autoSpaceDN/>
        <w:ind w:right="-101"/>
        <w:jc w:val="both"/>
        <w:rPr>
          <w:sz w:val="22"/>
          <w:szCs w:val="22"/>
        </w:rPr>
      </w:pPr>
    </w:p>
    <w:p w:rsidR="00DF795C" w:rsidRDefault="00DF795C" w:rsidP="00F93284">
      <w:pPr>
        <w:autoSpaceDE/>
        <w:autoSpaceDN/>
        <w:ind w:right="-101"/>
        <w:jc w:val="both"/>
        <w:rPr>
          <w:sz w:val="22"/>
          <w:szCs w:val="22"/>
        </w:rPr>
      </w:pPr>
    </w:p>
    <w:p w:rsidR="00723F22" w:rsidRPr="00DF795C" w:rsidRDefault="00723F22" w:rsidP="00DF795C">
      <w:pPr>
        <w:numPr>
          <w:ilvl w:val="0"/>
          <w:numId w:val="4"/>
        </w:numPr>
        <w:ind w:left="426" w:hanging="426"/>
        <w:jc w:val="both"/>
        <w:rPr>
          <w:b/>
          <w:bCs/>
        </w:rPr>
      </w:pPr>
      <w:r w:rsidRPr="00DF795C">
        <w:rPr>
          <w:b/>
        </w:rPr>
        <w:t>Раздел 10. «Для облигаций»</w:t>
      </w:r>
      <w:r w:rsidRPr="00DF795C">
        <w:t xml:space="preserve"> </w:t>
      </w:r>
      <w:r w:rsidRPr="00DF795C">
        <w:rPr>
          <w:b/>
        </w:rPr>
        <w:t>подраздел 10.5. «Сведения о приобретении облигаций кредитной организации  - эмитента» пункт 10.5.2. «Условия и порядок приобретения облигаций» подпункт 10.5.2.2. «Условия приобретения облигаций кредитной организацией - эмитентом по требованию владельцев облигаций»</w:t>
      </w:r>
    </w:p>
    <w:p w:rsidR="00723F22" w:rsidRPr="00DF795C" w:rsidRDefault="00723F22" w:rsidP="00723F22">
      <w:pPr>
        <w:jc w:val="both"/>
        <w:rPr>
          <w:b/>
        </w:rPr>
      </w:pPr>
    </w:p>
    <w:p w:rsidR="00931F3F" w:rsidRPr="00DF795C" w:rsidRDefault="00931F3F" w:rsidP="00931F3F">
      <w:pPr>
        <w:jc w:val="both"/>
        <w:rPr>
          <w:u w:val="single"/>
        </w:rPr>
      </w:pPr>
      <w:r w:rsidRPr="00DF795C">
        <w:rPr>
          <w:u w:val="single"/>
        </w:rPr>
        <w:t>Текст изменяемой редакции решения о выпуске ценных бумаг:</w:t>
      </w:r>
    </w:p>
    <w:p w:rsidR="00931F3F" w:rsidRPr="00DF795C" w:rsidRDefault="00931F3F" w:rsidP="00931F3F">
      <w:pPr>
        <w:autoSpaceDE/>
        <w:autoSpaceDN/>
        <w:ind w:right="-101"/>
        <w:jc w:val="both"/>
        <w:rPr>
          <w:bCs/>
        </w:rPr>
      </w:pPr>
    </w:p>
    <w:p w:rsidR="00931F3F" w:rsidRPr="00DF795C" w:rsidRDefault="00931F3F" w:rsidP="00931F3F">
      <w:pPr>
        <w:autoSpaceDE/>
        <w:autoSpaceDN/>
        <w:ind w:right="-101"/>
        <w:jc w:val="both"/>
        <w:rPr>
          <w:bCs/>
        </w:rPr>
      </w:pPr>
      <w:r w:rsidRPr="00DF795C">
        <w:rPr>
          <w:bCs/>
        </w:rPr>
        <w:t>Эмитент обязуется по требованию владельцев Биржевых облигаций приобрести все Биржевые облигации, заявления, на приобретение которых поступили от владельцев Биржевых облигаций в порядке, установленном в Решении о выпуске ценных бумаг и Проспекте ценных бумаг.</w:t>
      </w:r>
    </w:p>
    <w:p w:rsidR="00931F3F" w:rsidRPr="00DF795C" w:rsidRDefault="00931F3F" w:rsidP="00931F3F">
      <w:pPr>
        <w:autoSpaceDE/>
        <w:autoSpaceDN/>
        <w:ind w:right="-101"/>
        <w:jc w:val="both"/>
        <w:rPr>
          <w:bCs/>
        </w:rPr>
      </w:pPr>
      <w:r w:rsidRPr="00DF795C">
        <w:rPr>
          <w:bCs/>
        </w:rPr>
        <w:t>В случае приобретения Эмитентом Биржевых облигаций выпуска они поступают на счет Эмитента.</w:t>
      </w:r>
    </w:p>
    <w:p w:rsidR="00931F3F" w:rsidRPr="00DF795C" w:rsidRDefault="00931F3F" w:rsidP="00931F3F">
      <w:pPr>
        <w:autoSpaceDE/>
        <w:autoSpaceDN/>
        <w:ind w:right="-101"/>
        <w:jc w:val="both"/>
        <w:rPr>
          <w:bCs/>
        </w:rPr>
      </w:pPr>
      <w:r w:rsidRPr="00DF795C">
        <w:rPr>
          <w:bCs/>
        </w:rPr>
        <w:t>В последующем приобретенные Эмитентом Биржевые облигации могут вновь обращаться на вторичном рынке (при условии соблюдения Эмитентом требований законодательства Российской Федерации).</w:t>
      </w:r>
    </w:p>
    <w:p w:rsidR="00931F3F" w:rsidRPr="00DF795C" w:rsidRDefault="00931F3F" w:rsidP="00723F22">
      <w:pPr>
        <w:jc w:val="both"/>
        <w:rPr>
          <w:u w:val="single"/>
        </w:rPr>
      </w:pPr>
    </w:p>
    <w:p w:rsidR="00931F3F" w:rsidRPr="00DF795C" w:rsidRDefault="00931F3F" w:rsidP="00931F3F">
      <w:pPr>
        <w:jc w:val="both"/>
        <w:rPr>
          <w:u w:val="single"/>
        </w:rPr>
      </w:pPr>
      <w:r w:rsidRPr="00DF795C">
        <w:rPr>
          <w:u w:val="single"/>
        </w:rPr>
        <w:t>Текст новой редакции решения о выпуске ценных бумаг с изменениями:</w:t>
      </w:r>
    </w:p>
    <w:p w:rsidR="00931F3F" w:rsidRPr="00DF795C" w:rsidRDefault="00931F3F" w:rsidP="00931F3F">
      <w:pPr>
        <w:jc w:val="both"/>
        <w:rPr>
          <w:u w:val="single"/>
        </w:rPr>
      </w:pPr>
    </w:p>
    <w:p w:rsidR="00931F3F" w:rsidRPr="00DF795C" w:rsidRDefault="00931F3F" w:rsidP="00931F3F">
      <w:pPr>
        <w:autoSpaceDE/>
        <w:autoSpaceDN/>
        <w:ind w:right="-101"/>
        <w:jc w:val="both"/>
        <w:rPr>
          <w:bCs/>
        </w:rPr>
      </w:pPr>
      <w:r w:rsidRPr="00DF795C">
        <w:rPr>
          <w:bCs/>
        </w:rPr>
        <w:t>Эмитент обязуется по требованию владельцев Биржевых облигаций приобрести все Биржевые облигации, заявления, на приобретение которых поступили от владельцев Биржевых облигаций в порядке, установленном в Решении о выпуске ценных бумаг и Проспекте ценных бумаг.</w:t>
      </w:r>
    </w:p>
    <w:p w:rsidR="00931F3F" w:rsidRPr="00DF795C" w:rsidRDefault="00931F3F" w:rsidP="00931F3F">
      <w:pPr>
        <w:autoSpaceDE/>
        <w:autoSpaceDN/>
        <w:ind w:right="-101"/>
        <w:jc w:val="both"/>
        <w:rPr>
          <w:bCs/>
        </w:rPr>
      </w:pPr>
      <w:r w:rsidRPr="00DF795C">
        <w:rPr>
          <w:bCs/>
        </w:rPr>
        <w:t>В последующем приобретенные Эмитентом Биржевые облигации могут вновь обращаться на вторичном рынке (при условии соблюдения Эмитентом требований законодательства Российской Федерации).</w:t>
      </w:r>
    </w:p>
    <w:p w:rsidR="00931F3F" w:rsidRPr="00DF795C" w:rsidRDefault="00931F3F" w:rsidP="00723F22">
      <w:pPr>
        <w:jc w:val="both"/>
        <w:rPr>
          <w:u w:val="single"/>
        </w:rPr>
      </w:pPr>
    </w:p>
    <w:p w:rsidR="00723F22" w:rsidRPr="00DF795C" w:rsidRDefault="00723F22" w:rsidP="00723F22">
      <w:pPr>
        <w:jc w:val="both"/>
        <w:rPr>
          <w:u w:val="single"/>
        </w:rPr>
      </w:pPr>
      <w:r w:rsidRPr="00DF795C">
        <w:rPr>
          <w:u w:val="single"/>
        </w:rPr>
        <w:lastRenderedPageBreak/>
        <w:t>Текст изменяемой редакции решения о выпуске ценных бумаг:</w:t>
      </w:r>
    </w:p>
    <w:p w:rsidR="00723F22" w:rsidRPr="00DF795C" w:rsidRDefault="00723F22" w:rsidP="00723F22">
      <w:pPr>
        <w:jc w:val="both"/>
      </w:pPr>
    </w:p>
    <w:p w:rsidR="00723F22" w:rsidRPr="00DF795C" w:rsidRDefault="00723F22" w:rsidP="00723F22">
      <w:pPr>
        <w:autoSpaceDE/>
        <w:autoSpaceDN/>
        <w:ind w:right="-101"/>
        <w:jc w:val="both"/>
        <w:rPr>
          <w:b/>
          <w:bCs/>
        </w:rPr>
      </w:pPr>
      <w:r w:rsidRPr="00DF795C">
        <w:rPr>
          <w:b/>
          <w:bCs/>
        </w:rPr>
        <w:t>Порядок раскрытия информации об итогах приобретения облигаций, в том числе о количестве приобретенных облигаций</w:t>
      </w:r>
    </w:p>
    <w:p w:rsidR="00723F22" w:rsidRPr="00DF795C" w:rsidRDefault="00723F22" w:rsidP="00723F22">
      <w:pPr>
        <w:autoSpaceDE/>
        <w:autoSpaceDN/>
        <w:ind w:right="-101"/>
        <w:jc w:val="both"/>
        <w:rPr>
          <w:bCs/>
        </w:rPr>
      </w:pPr>
    </w:p>
    <w:p w:rsidR="00723F22" w:rsidRPr="00DF795C" w:rsidRDefault="00723F22" w:rsidP="00723F22">
      <w:pPr>
        <w:autoSpaceDE/>
        <w:autoSpaceDN/>
        <w:ind w:right="-101"/>
        <w:jc w:val="both"/>
      </w:pPr>
      <w:proofErr w:type="gramStart"/>
      <w:r w:rsidRPr="00DF795C">
        <w:t>После окончания установленного срока приобретения Эмитентом Биржевых облигаций по требованию владельцев Биржевых облигаций, Эмитент публикует информацию об итогах приобретения Биржевых облигаций (в том числе, о количестве приобретенных Биржевых облигаций)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окончания срока приобретения Биржевых облигаций, определенного в</w:t>
      </w:r>
      <w:proofErr w:type="gramEnd"/>
      <w:r w:rsidRPr="00DF795C">
        <w:t xml:space="preserve"> </w:t>
      </w:r>
      <w:proofErr w:type="gramStart"/>
      <w:r w:rsidRPr="00DF795C">
        <w:t>соответствии</w:t>
      </w:r>
      <w:proofErr w:type="gramEnd"/>
      <w:r w:rsidRPr="00DF795C">
        <w:t xml:space="preserve"> с Решением о выпуске ценных бумаг  и Проспектом ценных бумаг:</w:t>
      </w:r>
    </w:p>
    <w:p w:rsidR="00723F22" w:rsidRPr="00DF795C" w:rsidRDefault="00723F22" w:rsidP="00723F22">
      <w:pPr>
        <w:autoSpaceDE/>
        <w:autoSpaceDN/>
        <w:ind w:right="-101"/>
        <w:jc w:val="both"/>
      </w:pPr>
      <w:r w:rsidRPr="00DF795C">
        <w:t>- на ленте новостей – не позднее 1 (Одного) дня;</w:t>
      </w:r>
    </w:p>
    <w:p w:rsidR="00723F22" w:rsidRPr="00DF795C" w:rsidRDefault="00723F22" w:rsidP="00723F22">
      <w:pPr>
        <w:autoSpaceDE/>
        <w:autoSpaceDN/>
        <w:ind w:right="-101"/>
        <w:jc w:val="both"/>
      </w:pPr>
      <w:r w:rsidRPr="00DF795C">
        <w:t xml:space="preserve">- на странице  Эмитента в сети Интернет по адресу </w:t>
      </w:r>
      <w:hyperlink r:id="rId9" w:history="1">
        <w:r w:rsidRPr="00DF795C">
          <w:rPr>
            <w:color w:val="0000FF"/>
            <w:u w:val="single"/>
          </w:rPr>
          <w:t>http://www.express-bank.ru</w:t>
        </w:r>
      </w:hyperlink>
      <w:r w:rsidRPr="00DF795C">
        <w:t xml:space="preserve">    - не позднее 2 (Двух) дней.</w:t>
      </w:r>
    </w:p>
    <w:p w:rsidR="00723F22" w:rsidRPr="00DF795C" w:rsidRDefault="00723F22" w:rsidP="00723F22">
      <w:pPr>
        <w:autoSpaceDE/>
        <w:autoSpaceDN/>
        <w:jc w:val="both"/>
      </w:pPr>
      <w:r w:rsidRPr="00DF795C">
        <w:t>При этом публикация в сети Интернет осуществляется после публикации в ленте новостей.</w:t>
      </w:r>
    </w:p>
    <w:p w:rsidR="00723F22" w:rsidRPr="00DF795C" w:rsidRDefault="00723F22" w:rsidP="00723F22">
      <w:pPr>
        <w:autoSpaceDE/>
        <w:autoSpaceDN/>
        <w:ind w:right="-101"/>
        <w:jc w:val="both"/>
        <w:rPr>
          <w:b/>
          <w:bCs/>
        </w:rPr>
      </w:pPr>
      <w:r w:rsidRPr="00DF795C">
        <w:rPr>
          <w:bCs/>
        </w:rPr>
        <w:t>Биржевые облигации, выкупленные Эмитентом в процессе приобретения Биржевых облигаций у владельцев, поступают на эмиссионный счет Эмитента в НРД. 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r w:rsidRPr="00DF795C">
        <w:rPr>
          <w:b/>
          <w:bCs/>
        </w:rPr>
        <w:t xml:space="preserve"> </w:t>
      </w:r>
    </w:p>
    <w:p w:rsidR="00723F22" w:rsidRPr="00DF795C" w:rsidRDefault="00723F22" w:rsidP="00723F22">
      <w:pPr>
        <w:jc w:val="both"/>
      </w:pPr>
    </w:p>
    <w:p w:rsidR="00723F22" w:rsidRPr="00DF795C" w:rsidRDefault="00723F22" w:rsidP="00723F22">
      <w:pPr>
        <w:jc w:val="both"/>
        <w:rPr>
          <w:u w:val="single"/>
        </w:rPr>
      </w:pPr>
      <w:r w:rsidRPr="00DF795C">
        <w:rPr>
          <w:u w:val="single"/>
        </w:rPr>
        <w:t>Текст новой редакции решения о выпуске ценных бумаг с изменениями:</w:t>
      </w:r>
    </w:p>
    <w:p w:rsidR="00723F22" w:rsidRPr="00DF795C" w:rsidRDefault="00723F22" w:rsidP="00723F22">
      <w:pPr>
        <w:jc w:val="both"/>
      </w:pPr>
    </w:p>
    <w:p w:rsidR="00723F22" w:rsidRPr="00DF795C" w:rsidRDefault="00723F22" w:rsidP="00723F22">
      <w:pPr>
        <w:autoSpaceDE/>
        <w:autoSpaceDN/>
        <w:ind w:right="-101"/>
        <w:jc w:val="both"/>
        <w:rPr>
          <w:b/>
          <w:bCs/>
        </w:rPr>
      </w:pPr>
      <w:r w:rsidRPr="00DF795C">
        <w:rPr>
          <w:b/>
          <w:bCs/>
        </w:rPr>
        <w:t>Порядок раскрытия информации об итогах приобретения облигаций, в том числе о количестве приобретенных облигаций</w:t>
      </w:r>
    </w:p>
    <w:p w:rsidR="00723F22" w:rsidRPr="00DF795C" w:rsidRDefault="00723F22" w:rsidP="00723F22">
      <w:pPr>
        <w:autoSpaceDE/>
        <w:autoSpaceDN/>
        <w:ind w:right="-101"/>
        <w:jc w:val="both"/>
        <w:rPr>
          <w:bCs/>
        </w:rPr>
      </w:pPr>
    </w:p>
    <w:p w:rsidR="00723F22" w:rsidRPr="00DF795C" w:rsidRDefault="00723F22" w:rsidP="00723F22">
      <w:pPr>
        <w:autoSpaceDE/>
        <w:autoSpaceDN/>
        <w:ind w:right="-101"/>
        <w:jc w:val="both"/>
      </w:pPr>
      <w:proofErr w:type="gramStart"/>
      <w:r w:rsidRPr="00DF795C">
        <w:t>После окончания установленного срока приобретения Эмитентом Биржевых облигаций по требованию владельцев Биржевых облигаций, Эмитент публикует информацию об итогах приобретения Биржевых облигаций (в том числе, о количестве приобретенных Биржевых облигаций)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окончания срока приобретения Биржевых облигаций, определенного в</w:t>
      </w:r>
      <w:proofErr w:type="gramEnd"/>
      <w:r w:rsidRPr="00DF795C">
        <w:t xml:space="preserve"> </w:t>
      </w:r>
      <w:proofErr w:type="gramStart"/>
      <w:r w:rsidRPr="00DF795C">
        <w:t>соответствии</w:t>
      </w:r>
      <w:proofErr w:type="gramEnd"/>
      <w:r w:rsidRPr="00DF795C">
        <w:t xml:space="preserve"> с Решением о выпуске ценных бумаг  и Проспектом ценных бумаг:</w:t>
      </w:r>
    </w:p>
    <w:p w:rsidR="00723F22" w:rsidRPr="00DF795C" w:rsidRDefault="00723F22" w:rsidP="00723F22">
      <w:pPr>
        <w:autoSpaceDE/>
        <w:autoSpaceDN/>
        <w:ind w:right="-101"/>
        <w:jc w:val="both"/>
      </w:pPr>
      <w:r w:rsidRPr="00DF795C">
        <w:t>- на ленте новостей – не позднее 1 (Одного) дня;</w:t>
      </w:r>
    </w:p>
    <w:p w:rsidR="00723F22" w:rsidRPr="00DF795C" w:rsidRDefault="00723F22" w:rsidP="00723F22">
      <w:pPr>
        <w:autoSpaceDE/>
        <w:autoSpaceDN/>
        <w:ind w:right="-101"/>
        <w:jc w:val="both"/>
      </w:pPr>
      <w:r w:rsidRPr="00DF795C">
        <w:t xml:space="preserve">- на странице  Эмитента в сети Интернет по адресу </w:t>
      </w:r>
      <w:hyperlink r:id="rId10" w:history="1">
        <w:r w:rsidRPr="00DF795C">
          <w:rPr>
            <w:color w:val="0000FF"/>
            <w:u w:val="single"/>
          </w:rPr>
          <w:t>http://www.express-bank.ru</w:t>
        </w:r>
      </w:hyperlink>
      <w:r w:rsidRPr="00DF795C">
        <w:t xml:space="preserve">    - не позднее 2 (Двух) дней.</w:t>
      </w:r>
    </w:p>
    <w:p w:rsidR="00723F22" w:rsidRPr="00DF795C" w:rsidRDefault="00723F22" w:rsidP="00723F22">
      <w:pPr>
        <w:autoSpaceDE/>
        <w:autoSpaceDN/>
        <w:jc w:val="both"/>
      </w:pPr>
      <w:r w:rsidRPr="00DF795C">
        <w:t>При этом публикация в сети Интернет осуществляется после публикации в ленте новостей.</w:t>
      </w:r>
    </w:p>
    <w:p w:rsidR="00723F22" w:rsidRPr="00DF795C" w:rsidRDefault="00723F22" w:rsidP="00723F22">
      <w:pPr>
        <w:autoSpaceDE/>
        <w:autoSpaceDN/>
        <w:ind w:right="-101"/>
        <w:jc w:val="both"/>
        <w:rPr>
          <w:b/>
          <w:bCs/>
        </w:rPr>
      </w:pPr>
      <w:r w:rsidRPr="00DF795C">
        <w:rPr>
          <w:bCs/>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r w:rsidRPr="00DF795C">
        <w:rPr>
          <w:b/>
          <w:bCs/>
        </w:rPr>
        <w:t xml:space="preserve"> </w:t>
      </w:r>
    </w:p>
    <w:p w:rsidR="00723F22" w:rsidRDefault="00723F22" w:rsidP="00F93284">
      <w:pPr>
        <w:autoSpaceDE/>
        <w:autoSpaceDN/>
        <w:ind w:right="-101"/>
        <w:jc w:val="both"/>
        <w:rPr>
          <w:sz w:val="22"/>
          <w:szCs w:val="22"/>
        </w:rPr>
      </w:pPr>
    </w:p>
    <w:p w:rsidR="00723F22" w:rsidRPr="00DF795C" w:rsidRDefault="00723F22" w:rsidP="00DF795C">
      <w:pPr>
        <w:numPr>
          <w:ilvl w:val="0"/>
          <w:numId w:val="4"/>
        </w:numPr>
        <w:ind w:left="426" w:hanging="426"/>
        <w:jc w:val="both"/>
        <w:rPr>
          <w:b/>
          <w:bCs/>
        </w:rPr>
      </w:pPr>
      <w:r w:rsidRPr="00DF795C">
        <w:rPr>
          <w:b/>
        </w:rPr>
        <w:t>Раздел 13. «Порядок и срок выплаты дохода» подраздел 13.2. «Порядок определения размера доходов по облигациям» пункт 13.2.1 «</w:t>
      </w:r>
      <w:r w:rsidRPr="00DF795C">
        <w:rPr>
          <w:b/>
          <w:bCs/>
        </w:rPr>
        <w:t>Размер дохода по облигациям»</w:t>
      </w:r>
    </w:p>
    <w:p w:rsidR="00F93284" w:rsidRPr="00DF795C" w:rsidRDefault="00F93284" w:rsidP="00F93284">
      <w:pPr>
        <w:autoSpaceDE/>
        <w:autoSpaceDN/>
        <w:ind w:right="-101"/>
        <w:jc w:val="both"/>
      </w:pPr>
    </w:p>
    <w:p w:rsidR="00F93284" w:rsidRPr="00DF795C" w:rsidRDefault="00F93284" w:rsidP="00F93284">
      <w:pPr>
        <w:jc w:val="both"/>
        <w:rPr>
          <w:u w:val="single"/>
        </w:rPr>
      </w:pPr>
      <w:r w:rsidRPr="00DF795C">
        <w:rPr>
          <w:u w:val="single"/>
        </w:rPr>
        <w:t>Текст изменяемой редакции решения о выпуске ценных бумаг:</w:t>
      </w:r>
    </w:p>
    <w:p w:rsidR="00F93284" w:rsidRPr="00DF795C" w:rsidRDefault="00F93284" w:rsidP="00F93284">
      <w:pPr>
        <w:autoSpaceDE/>
        <w:autoSpaceDN/>
        <w:ind w:right="-101"/>
        <w:jc w:val="both"/>
      </w:pPr>
    </w:p>
    <w:p w:rsidR="008E3F54" w:rsidRPr="00DF795C" w:rsidRDefault="008E3F54" w:rsidP="008E3F54">
      <w:pPr>
        <w:autoSpaceDE/>
        <w:autoSpaceDN/>
        <w:ind w:right="-101"/>
        <w:jc w:val="both"/>
      </w:pPr>
      <w:r w:rsidRPr="00DF795C">
        <w:t xml:space="preserve">Доходом по Биржевым облигациям является сумма купонных доходов, начисляемых за каждый купонный период. Биржевые облигации имеют шесть купонных периодов. </w:t>
      </w:r>
    </w:p>
    <w:p w:rsidR="008E3F54" w:rsidRPr="00DF795C" w:rsidRDefault="008E3F54" w:rsidP="008E3F54">
      <w:pPr>
        <w:autoSpaceDE/>
        <w:autoSpaceDN/>
        <w:ind w:right="-101"/>
        <w:jc w:val="both"/>
      </w:pPr>
      <w:r w:rsidRPr="00DF795C">
        <w:t>Размер купонного дохода по Биржевым облигациям устанавливается в виде процента от непогашенной части номинальной стоимости.</w:t>
      </w:r>
    </w:p>
    <w:p w:rsidR="008E3F54" w:rsidRPr="00DF795C" w:rsidRDefault="008E3F54" w:rsidP="008E3F54">
      <w:pPr>
        <w:autoSpaceDE/>
        <w:autoSpaceDN/>
        <w:ind w:right="-101"/>
        <w:jc w:val="both"/>
      </w:pPr>
    </w:p>
    <w:p w:rsidR="008E3F54" w:rsidRPr="00DF795C" w:rsidRDefault="008E3F54" w:rsidP="008E3F54">
      <w:pPr>
        <w:autoSpaceDE/>
        <w:autoSpaceDN/>
        <w:ind w:right="-101"/>
        <w:jc w:val="both"/>
      </w:pPr>
      <w:proofErr w:type="gramStart"/>
      <w:r w:rsidRPr="00DF795C">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10.2.4.5.</w:t>
      </w:r>
      <w:proofErr w:type="gramEnd"/>
      <w:r w:rsidRPr="00DF795C">
        <w:t xml:space="preserve">  </w:t>
      </w:r>
      <w:proofErr w:type="gramStart"/>
      <w:r w:rsidRPr="00DF795C">
        <w:t>Решения о выпуске ценных бумаг).</w:t>
      </w:r>
      <w:proofErr w:type="gramEnd"/>
    </w:p>
    <w:p w:rsidR="008E3F54" w:rsidRPr="00DF795C" w:rsidRDefault="008E3F54" w:rsidP="00F93284">
      <w:pPr>
        <w:autoSpaceDE/>
        <w:autoSpaceDN/>
        <w:ind w:right="-101"/>
        <w:jc w:val="both"/>
      </w:pPr>
    </w:p>
    <w:p w:rsidR="00F93284" w:rsidRPr="00DF795C" w:rsidRDefault="00F93284" w:rsidP="00F93284">
      <w:pPr>
        <w:autoSpaceDE/>
        <w:autoSpaceDN/>
        <w:ind w:right="-101"/>
        <w:jc w:val="both"/>
      </w:pPr>
      <w:r w:rsidRPr="00DF795C">
        <w:t>Выплата купонного дохода производится в дату окончания соответствующего купонного периода.</w:t>
      </w:r>
    </w:p>
    <w:p w:rsidR="00F93284" w:rsidRPr="00DF795C" w:rsidRDefault="00F93284" w:rsidP="00F93284">
      <w:pPr>
        <w:autoSpaceDE/>
        <w:autoSpaceDN/>
        <w:ind w:right="-101"/>
        <w:jc w:val="both"/>
      </w:pPr>
      <w:r w:rsidRPr="00DF795C">
        <w:t xml:space="preserve">Длительность каждого из купонных периодов устанавливается равной 182 (Ста восьмидесяти двум) дням. </w:t>
      </w:r>
    </w:p>
    <w:p w:rsidR="00F93284" w:rsidRPr="00DF795C" w:rsidRDefault="00F93284" w:rsidP="00F93284">
      <w:pPr>
        <w:autoSpaceDE/>
        <w:autoSpaceDN/>
        <w:ind w:right="-101"/>
        <w:jc w:val="both"/>
      </w:pPr>
      <w:r w:rsidRPr="00DF795C">
        <w:t xml:space="preserve">Датой окончания первого купонного периода является 182-й (Сто восемьдесят второй)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второго купонного периода является 364-й (Триста шестьдесят четвертый)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третьего купонного периода является 546-й (Пятьсот сорок шестой)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четвертого купонного периода является 728-й (Семьсот двадцать восьмой)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пятого купонного периода является 910-й (Девятьсот десятый)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lastRenderedPageBreak/>
        <w:t xml:space="preserve">Датой окончания шестого купонного периода является 1092-й (Одна тысяча девяносто второй)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Купонный доход по шестому купону выплачивается одновременно с погашением Биржевых облигаций в 1092-й (Одна тысяча девяносто второй)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p>
    <w:p w:rsidR="00F93284" w:rsidRPr="00DF795C" w:rsidRDefault="00F93284" w:rsidP="00F93284">
      <w:pPr>
        <w:autoSpaceDE/>
        <w:autoSpaceDN/>
        <w:ind w:right="-101"/>
        <w:jc w:val="both"/>
        <w:rPr>
          <w:b/>
        </w:rPr>
      </w:pPr>
      <w:r w:rsidRPr="00DF795C">
        <w:rPr>
          <w:b/>
        </w:rPr>
        <w:t>Порядок определения размера дохода, выплачиваемого по каждому купону:</w:t>
      </w:r>
    </w:p>
    <w:p w:rsidR="00F93284" w:rsidRPr="00DF795C" w:rsidRDefault="00F93284" w:rsidP="00F93284">
      <w:pPr>
        <w:autoSpaceDE/>
        <w:autoSpaceDN/>
        <w:ind w:right="-101"/>
        <w:jc w:val="both"/>
        <w:rPr>
          <w:b/>
        </w:rPr>
      </w:pPr>
    </w:p>
    <w:p w:rsidR="00F93284" w:rsidRPr="00DF795C" w:rsidRDefault="00F93284" w:rsidP="00F93284">
      <w:pPr>
        <w:autoSpaceDE/>
        <w:autoSpaceDN/>
        <w:ind w:right="-101"/>
        <w:jc w:val="both"/>
      </w:pPr>
      <w:r w:rsidRPr="00DF795C">
        <w:t>Расчет суммы выплат на одну Биржевую облигацию по каждому купону производится по следующей формуле:</w:t>
      </w:r>
    </w:p>
    <w:p w:rsidR="00F93284" w:rsidRPr="00DF795C" w:rsidRDefault="00F93284" w:rsidP="00F93284">
      <w:pPr>
        <w:autoSpaceDE/>
        <w:autoSpaceDN/>
        <w:ind w:right="-101"/>
        <w:jc w:val="both"/>
      </w:pPr>
    </w:p>
    <w:p w:rsidR="00F93284" w:rsidRPr="00DF795C" w:rsidRDefault="00F93284" w:rsidP="00F93284">
      <w:pPr>
        <w:autoSpaceDE/>
        <w:autoSpaceDN/>
        <w:ind w:right="-101"/>
        <w:jc w:val="both"/>
        <w:rPr>
          <w:b/>
        </w:rPr>
      </w:pPr>
      <w:proofErr w:type="spellStart"/>
      <w:r w:rsidRPr="00DF795C">
        <w:rPr>
          <w:b/>
        </w:rPr>
        <w:t>НКД</w:t>
      </w:r>
      <w:proofErr w:type="gramStart"/>
      <w:r w:rsidRPr="00DF795C">
        <w:rPr>
          <w:b/>
        </w:rPr>
        <w:t>j</w:t>
      </w:r>
      <w:proofErr w:type="spellEnd"/>
      <w:proofErr w:type="gramEnd"/>
      <w:r w:rsidRPr="00DF795C">
        <w:rPr>
          <w:b/>
        </w:rPr>
        <w:t xml:space="preserve"> = </w:t>
      </w:r>
      <w:proofErr w:type="spellStart"/>
      <w:r w:rsidRPr="00DF795C">
        <w:rPr>
          <w:b/>
        </w:rPr>
        <w:t>Cj</w:t>
      </w:r>
      <w:proofErr w:type="spellEnd"/>
      <w:r w:rsidRPr="00DF795C">
        <w:rPr>
          <w:b/>
        </w:rPr>
        <w:t>*</w:t>
      </w:r>
      <w:proofErr w:type="spellStart"/>
      <w:r w:rsidRPr="00DF795C">
        <w:rPr>
          <w:b/>
        </w:rPr>
        <w:t>Nom</w:t>
      </w:r>
      <w:proofErr w:type="spellEnd"/>
      <w:r w:rsidRPr="00DF795C">
        <w:rPr>
          <w:b/>
        </w:rPr>
        <w:t>*(T(j) - T(j -1)) / (365 * 100%),</w:t>
      </w:r>
    </w:p>
    <w:p w:rsidR="00F93284" w:rsidRPr="00DF795C" w:rsidRDefault="00F93284" w:rsidP="00F93284">
      <w:pPr>
        <w:autoSpaceDE/>
        <w:autoSpaceDN/>
        <w:ind w:right="-101"/>
        <w:jc w:val="both"/>
      </w:pPr>
    </w:p>
    <w:p w:rsidR="00F93284" w:rsidRPr="00DF795C" w:rsidRDefault="00F93284" w:rsidP="00F93284">
      <w:pPr>
        <w:autoSpaceDE/>
        <w:autoSpaceDN/>
        <w:ind w:right="-101"/>
        <w:jc w:val="both"/>
      </w:pPr>
      <w:r w:rsidRPr="00DF795C">
        <w:t>где,</w:t>
      </w:r>
    </w:p>
    <w:p w:rsidR="00F93284" w:rsidRPr="00DF795C" w:rsidRDefault="00F93284" w:rsidP="00F93284">
      <w:pPr>
        <w:autoSpaceDE/>
        <w:autoSpaceDN/>
        <w:ind w:right="-101"/>
        <w:jc w:val="both"/>
      </w:pPr>
      <w:r w:rsidRPr="00DF795C">
        <w:t>j - порядковый номер купонного периода, j = 1-6;</w:t>
      </w:r>
    </w:p>
    <w:p w:rsidR="00F93284" w:rsidRPr="00DF795C" w:rsidRDefault="00F93284" w:rsidP="00F93284">
      <w:pPr>
        <w:autoSpaceDE/>
        <w:autoSpaceDN/>
        <w:ind w:right="-101"/>
        <w:jc w:val="both"/>
      </w:pPr>
      <w:proofErr w:type="spellStart"/>
      <w:r w:rsidRPr="00DF795C">
        <w:t>Н</w:t>
      </w:r>
      <w:proofErr w:type="gramStart"/>
      <w:r w:rsidRPr="00DF795C">
        <w:t>K</w:t>
      </w:r>
      <w:proofErr w:type="gramEnd"/>
      <w:r w:rsidRPr="00DF795C">
        <w:t>Дj</w:t>
      </w:r>
      <w:proofErr w:type="spellEnd"/>
      <w:r w:rsidRPr="00DF795C">
        <w:t xml:space="preserve"> - размер купонного дохода по каждой Биржевой облигации (руб.);</w:t>
      </w:r>
    </w:p>
    <w:p w:rsidR="00F93284" w:rsidRPr="00DF795C" w:rsidRDefault="00F93284" w:rsidP="00F93284">
      <w:pPr>
        <w:autoSpaceDE/>
        <w:autoSpaceDN/>
        <w:ind w:right="-101"/>
        <w:jc w:val="both"/>
      </w:pPr>
      <w:proofErr w:type="spellStart"/>
      <w:r w:rsidRPr="00DF795C">
        <w:t>Nom</w:t>
      </w:r>
      <w:proofErr w:type="spellEnd"/>
      <w:r w:rsidRPr="00DF795C">
        <w:t xml:space="preserve"> – непогашенная часть номинальной стоимости одной Биржевой облигации (руб.);</w:t>
      </w:r>
    </w:p>
    <w:p w:rsidR="00F93284" w:rsidRPr="00DF795C" w:rsidRDefault="00F93284" w:rsidP="00F93284">
      <w:pPr>
        <w:autoSpaceDE/>
        <w:autoSpaceDN/>
        <w:ind w:right="-101"/>
        <w:jc w:val="both"/>
      </w:pPr>
      <w:proofErr w:type="spellStart"/>
      <w:r w:rsidRPr="00DF795C">
        <w:t>Cj</w:t>
      </w:r>
      <w:proofErr w:type="spellEnd"/>
      <w:r w:rsidRPr="00DF795C">
        <w:t xml:space="preserve"> - размер процентной ставки j-того купона, в процентах годовых;</w:t>
      </w:r>
    </w:p>
    <w:p w:rsidR="00F93284" w:rsidRPr="00DF795C" w:rsidRDefault="00F93284" w:rsidP="00F93284">
      <w:pPr>
        <w:autoSpaceDE/>
        <w:autoSpaceDN/>
        <w:ind w:right="-101"/>
        <w:jc w:val="both"/>
      </w:pPr>
      <w:r w:rsidRPr="00DF795C">
        <w:t>T(j -1) - дата начала j-того купонного периода;</w:t>
      </w:r>
    </w:p>
    <w:p w:rsidR="00F93284" w:rsidRPr="00DF795C" w:rsidRDefault="00F93284" w:rsidP="00F93284">
      <w:pPr>
        <w:autoSpaceDE/>
        <w:autoSpaceDN/>
        <w:ind w:right="-101"/>
        <w:jc w:val="both"/>
      </w:pPr>
      <w:r w:rsidRPr="00DF795C">
        <w:t>T(j) - дата окончания j-того купонного периода.</w:t>
      </w:r>
    </w:p>
    <w:p w:rsidR="00F93284" w:rsidRPr="00DF795C" w:rsidRDefault="00F93284" w:rsidP="00F93284">
      <w:pPr>
        <w:autoSpaceDE/>
        <w:autoSpaceDN/>
      </w:pPr>
      <w:proofErr w:type="gramStart"/>
      <w:r w:rsidRPr="00DF795C">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DF795C">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DF795C">
        <w:t>за</w:t>
      </w:r>
      <w:proofErr w:type="gramEnd"/>
      <w:r w:rsidRPr="00DF795C">
        <w:t xml:space="preserve"> округляемой цифра равна от 0 до 4, и изменяется, увеличиваясь на единицу, если первая за округляемой цифра равна 5 - 9).</w:t>
      </w:r>
    </w:p>
    <w:p w:rsidR="00F93284" w:rsidRPr="00DF795C" w:rsidRDefault="00F93284" w:rsidP="00F93284">
      <w:pPr>
        <w:autoSpaceDE/>
        <w:autoSpaceDN/>
        <w:ind w:right="-101"/>
        <w:jc w:val="both"/>
      </w:pPr>
    </w:p>
    <w:p w:rsidR="00BC1A38" w:rsidRPr="00DF795C" w:rsidRDefault="00F93284" w:rsidP="00F93284">
      <w:pPr>
        <w:jc w:val="both"/>
      </w:pPr>
      <w:r w:rsidRPr="00DF795C">
        <w:t>Если дата окончания любого из шести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F93284" w:rsidRPr="00DF795C" w:rsidRDefault="00F93284" w:rsidP="00F93284">
      <w:pPr>
        <w:jc w:val="both"/>
      </w:pPr>
    </w:p>
    <w:p w:rsidR="00F93284" w:rsidRPr="00DF795C" w:rsidRDefault="00F93284" w:rsidP="00F93284">
      <w:pPr>
        <w:jc w:val="both"/>
        <w:rPr>
          <w:u w:val="single"/>
        </w:rPr>
      </w:pPr>
      <w:r w:rsidRPr="00DF795C">
        <w:rPr>
          <w:u w:val="single"/>
        </w:rPr>
        <w:t>Текст новой редакции решения о выпуске ценных бумаг с изменениями:</w:t>
      </w:r>
    </w:p>
    <w:p w:rsidR="00F93284" w:rsidRPr="00DF795C" w:rsidRDefault="00F93284" w:rsidP="00F93284">
      <w:pPr>
        <w:jc w:val="both"/>
        <w:rPr>
          <w:color w:val="000000"/>
        </w:rPr>
      </w:pPr>
    </w:p>
    <w:p w:rsidR="008E3F54" w:rsidRPr="00DF795C" w:rsidRDefault="008E3F54" w:rsidP="008E3F54">
      <w:pPr>
        <w:autoSpaceDE/>
        <w:autoSpaceDN/>
        <w:ind w:right="-101"/>
        <w:jc w:val="both"/>
      </w:pPr>
      <w:r w:rsidRPr="00DF795C">
        <w:t xml:space="preserve">Доходом по Биржевым облигациям является сумма купонных доходов, начисляемых за каждый купонный период. Биржевые облигации имеют </w:t>
      </w:r>
      <w:r w:rsidR="00105273">
        <w:t>десять</w:t>
      </w:r>
      <w:r w:rsidRPr="00DF795C">
        <w:t xml:space="preserve"> купонных периодов. </w:t>
      </w:r>
    </w:p>
    <w:p w:rsidR="008E3F54" w:rsidRPr="00DF795C" w:rsidRDefault="008E3F54" w:rsidP="008E3F54">
      <w:pPr>
        <w:autoSpaceDE/>
        <w:autoSpaceDN/>
        <w:ind w:right="-101"/>
        <w:jc w:val="both"/>
      </w:pPr>
      <w:r w:rsidRPr="00DF795C">
        <w:t>Размер купонного дохода по Биржевым облигациям устанавливается в виде процента от непогашенной части номинальной стоимости.</w:t>
      </w:r>
    </w:p>
    <w:p w:rsidR="008E3F54" w:rsidRPr="00DF795C" w:rsidRDefault="008E3F54" w:rsidP="008E3F54">
      <w:pPr>
        <w:autoSpaceDE/>
        <w:autoSpaceDN/>
        <w:ind w:right="-101"/>
        <w:jc w:val="both"/>
      </w:pPr>
    </w:p>
    <w:p w:rsidR="008E3F54" w:rsidRPr="00DF795C" w:rsidRDefault="008E3F54" w:rsidP="008E3F54">
      <w:pPr>
        <w:autoSpaceDE/>
        <w:autoSpaceDN/>
        <w:ind w:right="-101"/>
        <w:jc w:val="both"/>
      </w:pPr>
      <w:proofErr w:type="gramStart"/>
      <w:r w:rsidRPr="00DF795C">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10.2.4.5.</w:t>
      </w:r>
      <w:proofErr w:type="gramEnd"/>
      <w:r w:rsidRPr="00DF795C">
        <w:t xml:space="preserve">  </w:t>
      </w:r>
      <w:proofErr w:type="gramStart"/>
      <w:r w:rsidRPr="00DF795C">
        <w:t>Решения о выпуске ценных бумаг).</w:t>
      </w:r>
      <w:proofErr w:type="gramEnd"/>
    </w:p>
    <w:p w:rsidR="008E3F54" w:rsidRPr="00DF795C" w:rsidRDefault="008E3F54" w:rsidP="00F93284">
      <w:pPr>
        <w:autoSpaceDE/>
        <w:autoSpaceDN/>
        <w:ind w:right="-101"/>
        <w:jc w:val="both"/>
      </w:pPr>
    </w:p>
    <w:p w:rsidR="00F93284" w:rsidRPr="00DF795C" w:rsidRDefault="00F93284" w:rsidP="00F93284">
      <w:pPr>
        <w:autoSpaceDE/>
        <w:autoSpaceDN/>
        <w:ind w:right="-101"/>
        <w:jc w:val="both"/>
      </w:pPr>
      <w:r w:rsidRPr="00DF795C">
        <w:t>Выплата купонного дохода производится в дату окончания соответствующего купонного периода.</w:t>
      </w:r>
    </w:p>
    <w:p w:rsidR="00F93284" w:rsidRPr="00DF795C" w:rsidRDefault="00F93284" w:rsidP="00F93284">
      <w:pPr>
        <w:autoSpaceDE/>
        <w:autoSpaceDN/>
        <w:ind w:right="-101"/>
        <w:jc w:val="both"/>
      </w:pPr>
      <w:r w:rsidRPr="00DF795C">
        <w:t xml:space="preserve">Длительность каждого из купонных периодов устанавливается равной 182 (Ста восьмидесяти двум) дням. </w:t>
      </w:r>
    </w:p>
    <w:p w:rsidR="00F93284" w:rsidRPr="00DF795C" w:rsidRDefault="00F93284" w:rsidP="00F93284">
      <w:pPr>
        <w:autoSpaceDE/>
        <w:autoSpaceDN/>
        <w:ind w:right="-101"/>
        <w:jc w:val="both"/>
      </w:pPr>
      <w:r w:rsidRPr="00DF795C">
        <w:t xml:space="preserve">Датой окончания первого купонного периода является 182-й (Сто восемьдесят второй)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второго купонного периода является 364-й (Триста шестьдесят четвертый)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третьего купонного периода является 546-й (Пятьсот сорок шестой)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четвертого купонного периода является 728-й (Семьсот двадцать восьмой)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пятого купонного периода является 910-й (Девятьсот десятый)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шестого купонного периода является 1092-й (Одна тысяча девяносто второй)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седьмого купонного периода является 1274-й (Одна тысяча двести семьдесят четвертый)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восьмого купонного периода является 1456-й (Одна тысяча четыреста пятьдесят шестой)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девятого купонного периода является 1638-й (Одна тысяча шестьсот тридцать восьмой)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r w:rsidRPr="00DF795C">
        <w:t xml:space="preserve">Датой окончания десятого купонного периода является 1820-й (Одна тысяча восемьсот двадцатый) 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p>
    <w:p w:rsidR="00F93284" w:rsidRPr="00DF795C" w:rsidRDefault="00F93284" w:rsidP="00F93284">
      <w:pPr>
        <w:autoSpaceDE/>
        <w:autoSpaceDN/>
        <w:ind w:right="-101"/>
        <w:jc w:val="both"/>
      </w:pPr>
      <w:r w:rsidRPr="00DF795C">
        <w:t xml:space="preserve">Купонный доход по </w:t>
      </w:r>
      <w:r w:rsidR="00105273">
        <w:t>десятому</w:t>
      </w:r>
      <w:r w:rsidRPr="00DF795C">
        <w:t xml:space="preserve"> купону выплачивается одновременно с погашением Биржевых облигаций в </w:t>
      </w:r>
      <w:r w:rsidR="00105273">
        <w:t>1820</w:t>
      </w:r>
      <w:r w:rsidRPr="00DF795C">
        <w:t xml:space="preserve">-й </w:t>
      </w:r>
      <w:r w:rsidR="00105273" w:rsidRPr="00105273">
        <w:t xml:space="preserve">(Одна тысяча восемьсот двадцатый) </w:t>
      </w:r>
      <w:r w:rsidRPr="00DF795C">
        <w:t xml:space="preserve">день </w:t>
      </w:r>
      <w:proofErr w:type="gramStart"/>
      <w:r w:rsidRPr="00DF795C">
        <w:t>с Даты начала</w:t>
      </w:r>
      <w:proofErr w:type="gramEnd"/>
      <w:r w:rsidRPr="00DF795C">
        <w:t xml:space="preserve"> размещения Биржевых облигаций.</w:t>
      </w:r>
    </w:p>
    <w:p w:rsidR="00F93284" w:rsidRPr="00DF795C" w:rsidRDefault="00F93284" w:rsidP="00F93284">
      <w:pPr>
        <w:autoSpaceDE/>
        <w:autoSpaceDN/>
        <w:ind w:right="-101"/>
        <w:jc w:val="both"/>
      </w:pPr>
    </w:p>
    <w:p w:rsidR="00F93284" w:rsidRPr="00DF795C" w:rsidRDefault="00F93284" w:rsidP="00F93284">
      <w:pPr>
        <w:autoSpaceDE/>
        <w:autoSpaceDN/>
        <w:ind w:right="-101"/>
        <w:jc w:val="both"/>
        <w:rPr>
          <w:b/>
        </w:rPr>
      </w:pPr>
      <w:r w:rsidRPr="00DF795C">
        <w:rPr>
          <w:b/>
        </w:rPr>
        <w:t>Порядок определения размера дохода, выплачиваемого по каждому купону:</w:t>
      </w:r>
    </w:p>
    <w:p w:rsidR="00F93284" w:rsidRPr="00DF795C" w:rsidRDefault="00F93284" w:rsidP="00F93284">
      <w:pPr>
        <w:autoSpaceDE/>
        <w:autoSpaceDN/>
        <w:ind w:right="-101"/>
        <w:jc w:val="both"/>
        <w:rPr>
          <w:b/>
        </w:rPr>
      </w:pPr>
    </w:p>
    <w:p w:rsidR="00F93284" w:rsidRPr="00DF795C" w:rsidRDefault="00F93284" w:rsidP="00F93284">
      <w:pPr>
        <w:autoSpaceDE/>
        <w:autoSpaceDN/>
        <w:ind w:right="-101"/>
        <w:jc w:val="both"/>
      </w:pPr>
      <w:r w:rsidRPr="00DF795C">
        <w:t>Расчет суммы выплат на одну Биржевую облигацию по каждому купону производится по следующей формуле:</w:t>
      </w:r>
    </w:p>
    <w:p w:rsidR="00F93284" w:rsidRPr="00DF795C" w:rsidRDefault="00F93284" w:rsidP="00F93284">
      <w:pPr>
        <w:autoSpaceDE/>
        <w:autoSpaceDN/>
        <w:ind w:right="-101"/>
        <w:jc w:val="both"/>
      </w:pPr>
    </w:p>
    <w:p w:rsidR="00F93284" w:rsidRPr="00DF795C" w:rsidRDefault="00F93284" w:rsidP="00F93284">
      <w:pPr>
        <w:autoSpaceDE/>
        <w:autoSpaceDN/>
        <w:ind w:right="-101"/>
        <w:jc w:val="both"/>
        <w:rPr>
          <w:b/>
        </w:rPr>
      </w:pPr>
      <w:proofErr w:type="spellStart"/>
      <w:r w:rsidRPr="00DF795C">
        <w:rPr>
          <w:b/>
        </w:rPr>
        <w:t>НКД</w:t>
      </w:r>
      <w:proofErr w:type="gramStart"/>
      <w:r w:rsidRPr="00DF795C">
        <w:rPr>
          <w:b/>
        </w:rPr>
        <w:t>j</w:t>
      </w:r>
      <w:proofErr w:type="spellEnd"/>
      <w:proofErr w:type="gramEnd"/>
      <w:r w:rsidRPr="00DF795C">
        <w:rPr>
          <w:b/>
        </w:rPr>
        <w:t xml:space="preserve"> = </w:t>
      </w:r>
      <w:proofErr w:type="spellStart"/>
      <w:r w:rsidRPr="00DF795C">
        <w:rPr>
          <w:b/>
        </w:rPr>
        <w:t>Cj</w:t>
      </w:r>
      <w:proofErr w:type="spellEnd"/>
      <w:r w:rsidRPr="00DF795C">
        <w:rPr>
          <w:b/>
        </w:rPr>
        <w:t>*</w:t>
      </w:r>
      <w:proofErr w:type="spellStart"/>
      <w:r w:rsidRPr="00DF795C">
        <w:rPr>
          <w:b/>
        </w:rPr>
        <w:t>Nom</w:t>
      </w:r>
      <w:proofErr w:type="spellEnd"/>
      <w:r w:rsidRPr="00DF795C">
        <w:rPr>
          <w:b/>
        </w:rPr>
        <w:t>*(T(j) - T(j -1)) / (365 * 100%),</w:t>
      </w:r>
    </w:p>
    <w:p w:rsidR="00F93284" w:rsidRPr="00DF795C" w:rsidRDefault="00F93284" w:rsidP="00F93284">
      <w:pPr>
        <w:autoSpaceDE/>
        <w:autoSpaceDN/>
        <w:ind w:right="-101"/>
        <w:jc w:val="both"/>
      </w:pPr>
    </w:p>
    <w:p w:rsidR="00F93284" w:rsidRPr="00DF795C" w:rsidRDefault="00F93284" w:rsidP="00F93284">
      <w:pPr>
        <w:autoSpaceDE/>
        <w:autoSpaceDN/>
        <w:ind w:right="-101"/>
        <w:jc w:val="both"/>
      </w:pPr>
      <w:r w:rsidRPr="00DF795C">
        <w:t>где,</w:t>
      </w:r>
    </w:p>
    <w:p w:rsidR="00F93284" w:rsidRPr="00DF795C" w:rsidRDefault="00F93284" w:rsidP="00F93284">
      <w:pPr>
        <w:autoSpaceDE/>
        <w:autoSpaceDN/>
        <w:ind w:right="-101"/>
        <w:jc w:val="both"/>
      </w:pPr>
      <w:r w:rsidRPr="00DF795C">
        <w:t>j - порядковый номер купонного периода, j = 1-</w:t>
      </w:r>
      <w:r w:rsidR="00105273">
        <w:t>10</w:t>
      </w:r>
      <w:r w:rsidRPr="00DF795C">
        <w:t>;</w:t>
      </w:r>
    </w:p>
    <w:p w:rsidR="00F93284" w:rsidRPr="00DF795C" w:rsidRDefault="00F93284" w:rsidP="00F93284">
      <w:pPr>
        <w:autoSpaceDE/>
        <w:autoSpaceDN/>
        <w:ind w:right="-101"/>
        <w:jc w:val="both"/>
      </w:pPr>
      <w:proofErr w:type="spellStart"/>
      <w:r w:rsidRPr="00DF795C">
        <w:t>Н</w:t>
      </w:r>
      <w:proofErr w:type="gramStart"/>
      <w:r w:rsidRPr="00DF795C">
        <w:t>K</w:t>
      </w:r>
      <w:proofErr w:type="gramEnd"/>
      <w:r w:rsidRPr="00DF795C">
        <w:t>Дj</w:t>
      </w:r>
      <w:proofErr w:type="spellEnd"/>
      <w:r w:rsidRPr="00DF795C">
        <w:t xml:space="preserve"> - размер купонного дохода по каждой Биржевой облигации (руб.);</w:t>
      </w:r>
    </w:p>
    <w:p w:rsidR="00F93284" w:rsidRPr="00DF795C" w:rsidRDefault="00F93284" w:rsidP="00F93284">
      <w:pPr>
        <w:autoSpaceDE/>
        <w:autoSpaceDN/>
        <w:ind w:right="-101"/>
        <w:jc w:val="both"/>
      </w:pPr>
      <w:proofErr w:type="spellStart"/>
      <w:r w:rsidRPr="00DF795C">
        <w:t>Nom</w:t>
      </w:r>
      <w:proofErr w:type="spellEnd"/>
      <w:r w:rsidRPr="00DF795C">
        <w:t xml:space="preserve"> – непогашенная часть номинальной стоимости одной Биржевой облигации (руб.);</w:t>
      </w:r>
    </w:p>
    <w:p w:rsidR="00F93284" w:rsidRPr="00DF795C" w:rsidRDefault="00F93284" w:rsidP="00F93284">
      <w:pPr>
        <w:autoSpaceDE/>
        <w:autoSpaceDN/>
        <w:ind w:right="-101"/>
        <w:jc w:val="both"/>
      </w:pPr>
      <w:proofErr w:type="spellStart"/>
      <w:r w:rsidRPr="00DF795C">
        <w:t>Cj</w:t>
      </w:r>
      <w:proofErr w:type="spellEnd"/>
      <w:r w:rsidRPr="00DF795C">
        <w:t xml:space="preserve"> - размер процентной ставки j-того купона, в процентах годовых;</w:t>
      </w:r>
    </w:p>
    <w:p w:rsidR="00F93284" w:rsidRPr="00DF795C" w:rsidRDefault="00F93284" w:rsidP="00F93284">
      <w:pPr>
        <w:autoSpaceDE/>
        <w:autoSpaceDN/>
        <w:ind w:right="-101"/>
        <w:jc w:val="both"/>
      </w:pPr>
      <w:r w:rsidRPr="00DF795C">
        <w:t>T(j -1) - дата начала j-того купонного периода;</w:t>
      </w:r>
    </w:p>
    <w:p w:rsidR="00F93284" w:rsidRPr="00DF795C" w:rsidRDefault="00F93284" w:rsidP="00F93284">
      <w:pPr>
        <w:autoSpaceDE/>
        <w:autoSpaceDN/>
        <w:ind w:right="-101"/>
        <w:jc w:val="both"/>
      </w:pPr>
      <w:r w:rsidRPr="00DF795C">
        <w:t>T(j) - дата окончания j-того купонного периода.</w:t>
      </w:r>
    </w:p>
    <w:p w:rsidR="00F93284" w:rsidRPr="00DF795C" w:rsidRDefault="00F93284" w:rsidP="00F93284">
      <w:pPr>
        <w:autoSpaceDE/>
        <w:autoSpaceDN/>
      </w:pPr>
      <w:proofErr w:type="gramStart"/>
      <w:r w:rsidRPr="00DF795C">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DF795C">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DF795C">
        <w:t>за</w:t>
      </w:r>
      <w:proofErr w:type="gramEnd"/>
      <w:r w:rsidRPr="00DF795C">
        <w:t xml:space="preserve"> округляемой цифра равна от 0 до 4, и изменяется, увеличиваясь на единицу, если первая за округляемой цифра равна 5 - 9).</w:t>
      </w:r>
    </w:p>
    <w:p w:rsidR="00F93284" w:rsidRPr="00DF795C" w:rsidRDefault="00F93284" w:rsidP="00F93284">
      <w:pPr>
        <w:autoSpaceDE/>
        <w:autoSpaceDN/>
        <w:ind w:right="-101"/>
        <w:jc w:val="both"/>
      </w:pPr>
    </w:p>
    <w:p w:rsidR="00F93284" w:rsidRPr="00DF795C" w:rsidRDefault="00F93284" w:rsidP="00F93284">
      <w:pPr>
        <w:jc w:val="both"/>
      </w:pPr>
      <w:r w:rsidRPr="00DF795C">
        <w:t xml:space="preserve">Если дата окончания любого из </w:t>
      </w:r>
      <w:r w:rsidR="00105273">
        <w:t>десяти</w:t>
      </w:r>
      <w:r w:rsidRPr="00DF795C">
        <w:t xml:space="preserve">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723F22" w:rsidRDefault="00723F22" w:rsidP="00F93284">
      <w:pPr>
        <w:jc w:val="both"/>
      </w:pPr>
    </w:p>
    <w:p w:rsidR="00DF795C" w:rsidRPr="00DF795C" w:rsidRDefault="00DF795C" w:rsidP="00F93284">
      <w:pPr>
        <w:jc w:val="both"/>
      </w:pPr>
    </w:p>
    <w:p w:rsidR="00723F22" w:rsidRPr="00DF795C" w:rsidRDefault="00723F22" w:rsidP="00DF795C">
      <w:pPr>
        <w:numPr>
          <w:ilvl w:val="0"/>
          <w:numId w:val="4"/>
        </w:numPr>
        <w:ind w:left="426" w:hanging="426"/>
        <w:jc w:val="both"/>
        <w:rPr>
          <w:b/>
          <w:bCs/>
        </w:rPr>
      </w:pPr>
      <w:r w:rsidRPr="00DF795C">
        <w:rPr>
          <w:b/>
        </w:rPr>
        <w:t>Раздел 13. «Порядок и срок выплаты дохода» подраздел 13.2. «Порядок определения размера доходов по облигациям» пункт 13.2.</w:t>
      </w:r>
      <w:r w:rsidR="00321242" w:rsidRPr="00DF795C">
        <w:rPr>
          <w:b/>
        </w:rPr>
        <w:t>3</w:t>
      </w:r>
      <w:r w:rsidRPr="00DF795C">
        <w:rPr>
          <w:b/>
        </w:rPr>
        <w:t xml:space="preserve"> «</w:t>
      </w:r>
      <w:r w:rsidRPr="00DF795C">
        <w:rPr>
          <w:b/>
          <w:bCs/>
        </w:rPr>
        <w:t>Порядок определения размера процента (купона) по облигациям»</w:t>
      </w:r>
    </w:p>
    <w:p w:rsidR="00F93284" w:rsidRPr="00DF795C" w:rsidRDefault="00F93284" w:rsidP="00F93284">
      <w:pPr>
        <w:jc w:val="both"/>
        <w:rPr>
          <w:b/>
          <w:bCs/>
        </w:rPr>
      </w:pPr>
    </w:p>
    <w:p w:rsidR="00F93284" w:rsidRPr="00DF795C" w:rsidRDefault="00F93284" w:rsidP="00F93284">
      <w:pPr>
        <w:jc w:val="both"/>
        <w:rPr>
          <w:u w:val="single"/>
        </w:rPr>
      </w:pPr>
      <w:r w:rsidRPr="00DF795C">
        <w:rPr>
          <w:u w:val="single"/>
        </w:rPr>
        <w:t>Текст изменяемой редакции решения о выпуске ценных бумаг:</w:t>
      </w:r>
    </w:p>
    <w:p w:rsidR="00F93284" w:rsidRPr="00DF795C" w:rsidRDefault="00F93284" w:rsidP="00F93284">
      <w:pPr>
        <w:jc w:val="both"/>
        <w:rPr>
          <w:b/>
          <w:bCs/>
        </w:rPr>
      </w:pPr>
    </w:p>
    <w:p w:rsidR="00275D06" w:rsidRPr="00DF795C" w:rsidRDefault="00F93284" w:rsidP="00F93284">
      <w:pPr>
        <w:autoSpaceDE/>
        <w:autoSpaceDN/>
        <w:ind w:right="-101" w:firstLine="437"/>
        <w:jc w:val="both"/>
      </w:pPr>
      <w:r w:rsidRPr="00DF795C">
        <w:t xml:space="preserve">а) </w:t>
      </w:r>
      <w:r w:rsidR="00275D06" w:rsidRPr="00DF795C">
        <w:t>Одновременно с утверждением даты начала размещения Биржевых облигаций Эмитент может принять решение об установлении размера процентной ставки по купонным периодам, начиная со 2-го (Второго) по n-</w:t>
      </w:r>
      <w:proofErr w:type="spellStart"/>
      <w:r w:rsidR="00275D06" w:rsidRPr="00DF795C">
        <w:t>ый</w:t>
      </w:r>
      <w:proofErr w:type="spellEnd"/>
      <w:r w:rsidR="00275D06" w:rsidRPr="00DF795C">
        <w:t xml:space="preserve"> купонный период (n=2,3…6) равной процентной ставке по 1-му (Первому) купонному периоду.</w:t>
      </w:r>
    </w:p>
    <w:p w:rsidR="00275D06" w:rsidRPr="00DF795C" w:rsidRDefault="00275D06" w:rsidP="00F93284">
      <w:pPr>
        <w:autoSpaceDE/>
        <w:autoSpaceDN/>
        <w:ind w:right="-101" w:firstLine="437"/>
        <w:jc w:val="both"/>
      </w:pPr>
    </w:p>
    <w:p w:rsidR="00F93284" w:rsidRPr="00DF795C" w:rsidRDefault="00F93284" w:rsidP="00F93284">
      <w:pPr>
        <w:jc w:val="both"/>
        <w:rPr>
          <w:u w:val="single"/>
        </w:rPr>
      </w:pPr>
      <w:r w:rsidRPr="00DF795C">
        <w:rPr>
          <w:u w:val="single"/>
        </w:rPr>
        <w:t>Текст новой редакции решения о выпуске ценных бумаг с изменениями:</w:t>
      </w:r>
    </w:p>
    <w:p w:rsidR="00F93284" w:rsidRPr="00DF795C" w:rsidRDefault="00F93284" w:rsidP="00F93284">
      <w:pPr>
        <w:jc w:val="both"/>
        <w:rPr>
          <w:u w:val="single"/>
        </w:rPr>
      </w:pPr>
    </w:p>
    <w:p w:rsidR="00F93284" w:rsidRPr="00DF795C" w:rsidRDefault="00F93284" w:rsidP="00F93284">
      <w:pPr>
        <w:autoSpaceDE/>
        <w:autoSpaceDN/>
        <w:ind w:right="-101" w:firstLine="437"/>
        <w:jc w:val="both"/>
      </w:pPr>
      <w:r w:rsidRPr="00DF795C">
        <w:t>а) Одновременно с утверждением даты начала размещения Биржевых облигаций Эмитент может принять решение об установлении размера процентной ставки по купонным периодам, начиная со 2-го (Второго) по n-</w:t>
      </w:r>
      <w:proofErr w:type="spellStart"/>
      <w:r w:rsidRPr="00DF795C">
        <w:t>ый</w:t>
      </w:r>
      <w:proofErr w:type="spellEnd"/>
      <w:r w:rsidRPr="00DF795C">
        <w:t xml:space="preserve"> купонный период (n=2,3…</w:t>
      </w:r>
      <w:r w:rsidR="00105273">
        <w:t>10</w:t>
      </w:r>
      <w:r w:rsidRPr="00DF795C">
        <w:t xml:space="preserve">) равной процентной ставке по 1-му (Первому) купонному периоду. </w:t>
      </w:r>
    </w:p>
    <w:p w:rsidR="00F93284" w:rsidRPr="00DF795C" w:rsidRDefault="00F93284" w:rsidP="00F93284">
      <w:pPr>
        <w:autoSpaceDE/>
        <w:autoSpaceDN/>
        <w:ind w:right="-101" w:firstLine="437"/>
        <w:jc w:val="both"/>
      </w:pPr>
    </w:p>
    <w:p w:rsidR="00F93284" w:rsidRPr="00DF795C" w:rsidRDefault="00F93284" w:rsidP="00F93284">
      <w:pPr>
        <w:jc w:val="both"/>
        <w:rPr>
          <w:u w:val="single"/>
        </w:rPr>
      </w:pPr>
      <w:r w:rsidRPr="00DF795C">
        <w:rPr>
          <w:u w:val="single"/>
        </w:rPr>
        <w:t>Текст изменяемой редакции решения о выпуске ценных бумаг:</w:t>
      </w:r>
    </w:p>
    <w:p w:rsidR="00F93284" w:rsidRPr="00DF795C" w:rsidRDefault="00F93284" w:rsidP="00F93284">
      <w:pPr>
        <w:jc w:val="both"/>
        <w:rPr>
          <w:u w:val="single"/>
        </w:rPr>
      </w:pPr>
    </w:p>
    <w:p w:rsidR="00F93284" w:rsidRPr="00DF795C" w:rsidRDefault="00F93284" w:rsidP="00F93284">
      <w:pPr>
        <w:autoSpaceDE/>
        <w:autoSpaceDN/>
        <w:ind w:right="-101" w:firstLine="437"/>
        <w:jc w:val="both"/>
      </w:pPr>
      <w:proofErr w:type="gramStart"/>
      <w:r w:rsidRPr="00DF795C">
        <w:t>в) Процентная ставка или порядок определения процентной ставки по купонам, размер (порядок определения) которых не был установлен Эмитентом Биржевых облигаций (i=(n+1),...,6) в дату размещения, определяется Эмитентом после начала обращения Биржевых облигаций в дату установления i-</w:t>
      </w:r>
      <w:proofErr w:type="spellStart"/>
      <w:r w:rsidRPr="00DF795C">
        <w:t>го</w:t>
      </w:r>
      <w:proofErr w:type="spellEnd"/>
      <w:r w:rsidRPr="00DF795C">
        <w:t xml:space="preserve"> купона, которая наступает не позднее, чем за 14 (Четырнадцать) календарных дней до даты выплаты (i-1)-го купона.</w:t>
      </w:r>
      <w:proofErr w:type="gramEnd"/>
      <w:r w:rsidRPr="00DF795C">
        <w:t xml:space="preserve"> Эмитент имеет право определить в дату установления i-</w:t>
      </w:r>
      <w:proofErr w:type="spellStart"/>
      <w:r w:rsidRPr="00DF795C">
        <w:t>го</w:t>
      </w:r>
      <w:proofErr w:type="spellEnd"/>
      <w:r w:rsidRPr="00DF795C">
        <w:t xml:space="preserve"> купона ставку или порядок определения ставки любого количества следующих за i-м купоном неопределенных купонов. </w:t>
      </w:r>
    </w:p>
    <w:p w:rsidR="00F93284" w:rsidRPr="00DF795C" w:rsidRDefault="00F93284" w:rsidP="00F93284">
      <w:pPr>
        <w:autoSpaceDE/>
        <w:autoSpaceDN/>
        <w:ind w:right="-101" w:firstLine="437"/>
        <w:jc w:val="both"/>
      </w:pPr>
    </w:p>
    <w:p w:rsidR="00F93284" w:rsidRPr="00DF795C" w:rsidRDefault="00F93284" w:rsidP="00F93284">
      <w:pPr>
        <w:jc w:val="both"/>
        <w:rPr>
          <w:u w:val="single"/>
        </w:rPr>
      </w:pPr>
      <w:r w:rsidRPr="00DF795C">
        <w:rPr>
          <w:u w:val="single"/>
        </w:rPr>
        <w:t>Текст новой редакции решения о выпуске ценных бумаг с изменениями:</w:t>
      </w:r>
    </w:p>
    <w:p w:rsidR="00F93284" w:rsidRPr="00DF795C" w:rsidRDefault="00F93284" w:rsidP="00F93284">
      <w:pPr>
        <w:jc w:val="both"/>
        <w:rPr>
          <w:color w:val="000000"/>
        </w:rPr>
      </w:pPr>
    </w:p>
    <w:p w:rsidR="00F93284" w:rsidRPr="00DF795C" w:rsidRDefault="00F93284" w:rsidP="00F93284">
      <w:pPr>
        <w:autoSpaceDE/>
        <w:autoSpaceDN/>
        <w:ind w:right="-101" w:firstLine="437"/>
        <w:jc w:val="both"/>
      </w:pPr>
      <w:proofErr w:type="gramStart"/>
      <w:r w:rsidRPr="00DF795C">
        <w:t>в) Процентная ставка или порядок определения процентной ставки по купонам, размер (порядок определения) которых не был установлен Эмитентом Биржевых облигаций (i=(n+1),...,</w:t>
      </w:r>
      <w:r w:rsidR="00105273">
        <w:t>1</w:t>
      </w:r>
      <w:r w:rsidRPr="00DF795C">
        <w:t>0) в дату размещения, определяется Эмитентом после начала обращения Биржевых облигаций в дату установления i-</w:t>
      </w:r>
      <w:proofErr w:type="spellStart"/>
      <w:r w:rsidRPr="00DF795C">
        <w:t>го</w:t>
      </w:r>
      <w:proofErr w:type="spellEnd"/>
      <w:r w:rsidRPr="00DF795C">
        <w:t xml:space="preserve"> купона, которая наступает не позднее, чем за 14 (Четырнадцать) календарных дней до даты выплаты (i-1)-го купона.</w:t>
      </w:r>
      <w:proofErr w:type="gramEnd"/>
      <w:r w:rsidRPr="00DF795C">
        <w:t xml:space="preserve"> Эмитент имеет право определить в дату установления i-</w:t>
      </w:r>
      <w:proofErr w:type="spellStart"/>
      <w:r w:rsidRPr="00DF795C">
        <w:t>го</w:t>
      </w:r>
      <w:proofErr w:type="spellEnd"/>
      <w:r w:rsidRPr="00DF795C">
        <w:t xml:space="preserve"> купона ставку или порядок определения ставки любого количества следующих за i-м купоном неопределенных купонов. </w:t>
      </w:r>
    </w:p>
    <w:p w:rsidR="00F63CB6" w:rsidRDefault="00F63CB6" w:rsidP="00F93284">
      <w:pPr>
        <w:autoSpaceDE/>
        <w:autoSpaceDN/>
        <w:ind w:right="-101" w:firstLine="437"/>
        <w:jc w:val="both"/>
        <w:rPr>
          <w:sz w:val="22"/>
          <w:szCs w:val="22"/>
        </w:rPr>
      </w:pPr>
    </w:p>
    <w:p w:rsidR="00DF795C" w:rsidRDefault="00DF795C" w:rsidP="00F93284">
      <w:pPr>
        <w:autoSpaceDE/>
        <w:autoSpaceDN/>
        <w:ind w:right="-101" w:firstLine="437"/>
        <w:jc w:val="both"/>
        <w:rPr>
          <w:sz w:val="22"/>
          <w:szCs w:val="22"/>
        </w:rPr>
      </w:pPr>
    </w:p>
    <w:p w:rsidR="00723F22" w:rsidRPr="00DF795C" w:rsidRDefault="00723F22" w:rsidP="00DF795C">
      <w:pPr>
        <w:numPr>
          <w:ilvl w:val="0"/>
          <w:numId w:val="4"/>
        </w:numPr>
        <w:ind w:left="426" w:hanging="426"/>
        <w:jc w:val="both"/>
        <w:rPr>
          <w:b/>
          <w:bCs/>
        </w:rPr>
      </w:pPr>
      <w:r w:rsidRPr="00DF795C">
        <w:rPr>
          <w:b/>
        </w:rPr>
        <w:lastRenderedPageBreak/>
        <w:t>Раздел 13. «Порядок и срок выплаты дохода» подраздел 13.3. «Календарный график событий, определяющий порядок выплаты доходов»</w:t>
      </w:r>
    </w:p>
    <w:p w:rsidR="00F93284" w:rsidRPr="00DF795C" w:rsidRDefault="00F93284" w:rsidP="00F93284">
      <w:pPr>
        <w:autoSpaceDE/>
        <w:autoSpaceDN/>
        <w:ind w:right="-101" w:firstLine="437"/>
        <w:jc w:val="both"/>
      </w:pPr>
    </w:p>
    <w:p w:rsidR="00F93284" w:rsidRPr="00DF795C" w:rsidRDefault="00F93284" w:rsidP="00F93284">
      <w:pPr>
        <w:jc w:val="both"/>
        <w:rPr>
          <w:u w:val="single"/>
        </w:rPr>
      </w:pPr>
      <w:r w:rsidRPr="00DF795C">
        <w:rPr>
          <w:u w:val="single"/>
        </w:rPr>
        <w:t>Текст изменяемой редакции решения о выпуске ценных бумаг:</w:t>
      </w:r>
    </w:p>
    <w:p w:rsidR="00F93284" w:rsidRPr="00DF795C" w:rsidRDefault="00F93284" w:rsidP="00F93284">
      <w:pPr>
        <w:autoSpaceDE/>
        <w:autoSpaceDN/>
        <w:ind w:right="-101" w:firstLine="437"/>
        <w:jc w:val="both"/>
      </w:pPr>
    </w:p>
    <w:p w:rsidR="00F93284" w:rsidRPr="00DF795C" w:rsidRDefault="00F93284" w:rsidP="00F93284">
      <w:pPr>
        <w:widowControl w:val="0"/>
        <w:adjustRightInd w:val="0"/>
        <w:ind w:right="-101"/>
        <w:jc w:val="both"/>
      </w:pPr>
      <w:r w:rsidRPr="00DF795C">
        <w:t xml:space="preserve">Биржевые облигации имеют шесть купонных периодов. Выплата купонного дохода производится в дату окончания соответствующего купонного периода. Информация о датах окончания купонных периодов </w:t>
      </w:r>
      <w:proofErr w:type="gramStart"/>
      <w:r w:rsidRPr="00DF795C">
        <w:t>представлена</w:t>
      </w:r>
      <w:proofErr w:type="gramEnd"/>
      <w:r w:rsidRPr="00DF795C">
        <w:t xml:space="preserve"> в п. 13.2.1. Решения о выпуске ценных бумаг. </w:t>
      </w:r>
    </w:p>
    <w:p w:rsidR="00F93284" w:rsidRPr="00DF795C" w:rsidRDefault="00F93284" w:rsidP="00F93284">
      <w:pPr>
        <w:widowControl w:val="0"/>
        <w:adjustRightInd w:val="0"/>
        <w:jc w:val="both"/>
      </w:pPr>
    </w:p>
    <w:p w:rsidR="00F93284" w:rsidRPr="00DF795C" w:rsidRDefault="00F93284" w:rsidP="00F93284">
      <w:pPr>
        <w:widowControl w:val="0"/>
        <w:adjustRightInd w:val="0"/>
        <w:jc w:val="both"/>
        <w:rPr>
          <w:i/>
        </w:rPr>
      </w:pPr>
      <w:r w:rsidRPr="00DF795C">
        <w:rPr>
          <w:i/>
        </w:rPr>
        <w:t>Порядок выплаты купонного дохода:</w:t>
      </w:r>
    </w:p>
    <w:p w:rsidR="00F93284" w:rsidRPr="00DF795C" w:rsidRDefault="00F93284" w:rsidP="00F93284">
      <w:pPr>
        <w:widowControl w:val="0"/>
        <w:adjustRightInd w:val="0"/>
        <w:ind w:right="-101"/>
        <w:jc w:val="both"/>
      </w:pPr>
      <w:r w:rsidRPr="00DF795C">
        <w:t xml:space="preserve">Выплата доходов по Биржевым облигациям производится денежными средствами в валюте Российской Федерации в безналичном порядке. </w:t>
      </w:r>
    </w:p>
    <w:p w:rsidR="00F93284" w:rsidRPr="00DF795C" w:rsidRDefault="00F93284" w:rsidP="00F93284">
      <w:pPr>
        <w:widowControl w:val="0"/>
        <w:adjustRightInd w:val="0"/>
        <w:ind w:right="-101"/>
        <w:jc w:val="both"/>
      </w:pPr>
      <w:proofErr w:type="gramStart"/>
      <w:r w:rsidRPr="00DF795C">
        <w:t>Если дата окончания купонного дохода приходится на нерабочий день (независимо от того, будет ли это официально установленный выходной или праздничный день в Российской Федерации или выходной день, перенесенный на рабочий день в соответствии с законодательством Российской Федерации, или день, в который не осуществляются расчетные операции организациями, посредством которых осуществляется выплата купонного дохода), то перечисление надлежащей суммы производится в первый рабочий</w:t>
      </w:r>
      <w:proofErr w:type="gramEnd"/>
      <w:r w:rsidRPr="00DF795C">
        <w:t xml:space="preserve">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F93284" w:rsidRPr="00DF795C" w:rsidRDefault="00F93284" w:rsidP="00F93284">
      <w:pPr>
        <w:widowControl w:val="0"/>
        <w:adjustRightInd w:val="0"/>
        <w:jc w:val="both"/>
      </w:pPr>
    </w:p>
    <w:p w:rsidR="00F93284" w:rsidRPr="00DF795C" w:rsidRDefault="00F93284" w:rsidP="00F93284">
      <w:pPr>
        <w:widowControl w:val="0"/>
        <w:adjustRightInd w:val="0"/>
        <w:ind w:right="-101"/>
        <w:jc w:val="both"/>
      </w:pPr>
      <w:r w:rsidRPr="00DF795C">
        <w:t>Выплата купонного дохода осуществляется Эмитентом путем перечисления денежных средств  НРД.</w:t>
      </w:r>
    </w:p>
    <w:p w:rsidR="00F93284" w:rsidRPr="00DF795C" w:rsidRDefault="00F93284" w:rsidP="00F93284">
      <w:pPr>
        <w:widowControl w:val="0"/>
        <w:adjustRightInd w:val="0"/>
        <w:ind w:right="-101"/>
        <w:jc w:val="both"/>
      </w:pPr>
      <w:r w:rsidRPr="00DF795C">
        <w:t>Владельцы и доверительные управляющие Биржевых облигаций получают выплаты купонного дохода по Биржевым облигациям через депозитарий, осуществляющий учет прав на Биржевые облигации, депонентами которого они являются. Выплата производится в пользу владельцев Биржевых облигаций или доверительных управляющих, являющихся таковыми по состоянию на начало операционного дня соответствующего депозитария, на который приходится Дата окончания купонного периода.</w:t>
      </w:r>
    </w:p>
    <w:p w:rsidR="00F93284" w:rsidRPr="00DF795C" w:rsidRDefault="00F93284" w:rsidP="00F93284">
      <w:pPr>
        <w:widowControl w:val="0"/>
        <w:adjustRightInd w:val="0"/>
        <w:ind w:right="-101"/>
        <w:jc w:val="both"/>
      </w:pPr>
      <w:r w:rsidRPr="00DF795C">
        <w:t>Передача выплат в пользу владельцев Биржевых облигаций 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окончания купонного периода.</w:t>
      </w:r>
    </w:p>
    <w:p w:rsidR="00F93284" w:rsidRPr="00DF795C" w:rsidRDefault="00F93284" w:rsidP="00F93284">
      <w:pPr>
        <w:widowControl w:val="0"/>
        <w:adjustRightInd w:val="0"/>
        <w:ind w:right="-101"/>
        <w:jc w:val="both"/>
      </w:pPr>
    </w:p>
    <w:p w:rsidR="00F93284" w:rsidRPr="00DF795C" w:rsidRDefault="00F93284" w:rsidP="00F93284">
      <w:pPr>
        <w:widowControl w:val="0"/>
        <w:adjustRightInd w:val="0"/>
        <w:ind w:right="-101"/>
        <w:jc w:val="both"/>
      </w:pPr>
      <w:r w:rsidRPr="00DF795C">
        <w:t xml:space="preserve">Эмитент исполняет обязанность по выплате купонного дохода по Биржевым облигациям путем перечисления денежных средств НРД. Указанная обязанность считается исполненной Эмитентом </w:t>
      </w:r>
      <w:proofErr w:type="gramStart"/>
      <w:r w:rsidRPr="00DF795C">
        <w:t>с даты поступления</w:t>
      </w:r>
      <w:proofErr w:type="gramEnd"/>
      <w:r w:rsidRPr="00DF795C">
        <w:t xml:space="preserve"> денежных средств на счет НРД.</w:t>
      </w:r>
    </w:p>
    <w:p w:rsidR="00F93284" w:rsidRPr="00DF795C" w:rsidRDefault="00F93284" w:rsidP="00F93284">
      <w:pPr>
        <w:widowControl w:val="0"/>
        <w:adjustRightInd w:val="0"/>
        <w:ind w:right="-101"/>
        <w:jc w:val="both"/>
      </w:pPr>
      <w:r w:rsidRPr="00DF795C">
        <w:t xml:space="preserve">НРД </w:t>
      </w:r>
      <w:proofErr w:type="gramStart"/>
      <w:r w:rsidRPr="00DF795C">
        <w:t>обязан</w:t>
      </w:r>
      <w:proofErr w:type="gramEnd"/>
      <w:r w:rsidRPr="00DF795C">
        <w:t xml:space="preserve"> передать выплаты по Биржевым облигациям своим депонентам не позднее следующего рабочего дня после дня их получения. </w:t>
      </w:r>
    </w:p>
    <w:p w:rsidR="00F93284" w:rsidRPr="00DF795C" w:rsidRDefault="00F93284" w:rsidP="00F93284">
      <w:pPr>
        <w:widowControl w:val="0"/>
        <w:adjustRightInd w:val="0"/>
        <w:ind w:right="-101"/>
        <w:jc w:val="both"/>
      </w:pPr>
    </w:p>
    <w:p w:rsidR="00F93284" w:rsidRPr="00DF795C" w:rsidRDefault="00F93284" w:rsidP="00F93284">
      <w:pPr>
        <w:widowControl w:val="0"/>
        <w:adjustRightInd w:val="0"/>
        <w:ind w:right="-101"/>
        <w:jc w:val="both"/>
      </w:pPr>
      <w:r w:rsidRPr="00DF795C">
        <w:t>Эмитент несет перед депонентами НРД субсидиарную ответственность за исполнение НРД  указанной обязанности. При этом перечисление НРД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F93284" w:rsidRPr="00DF795C" w:rsidRDefault="00F93284" w:rsidP="00F93284">
      <w:pPr>
        <w:widowControl w:val="0"/>
        <w:adjustRightInd w:val="0"/>
        <w:ind w:right="-101"/>
        <w:jc w:val="both"/>
      </w:pPr>
    </w:p>
    <w:p w:rsidR="00F93284" w:rsidRPr="00DF795C" w:rsidRDefault="00F93284" w:rsidP="00F93284">
      <w:pPr>
        <w:widowControl w:val="0"/>
        <w:adjustRightInd w:val="0"/>
        <w:ind w:right="-101"/>
        <w:jc w:val="both"/>
      </w:pPr>
      <w:proofErr w:type="gramStart"/>
      <w:r w:rsidRPr="00DF795C">
        <w:t>НРД обязан раскрыть (предоставить) информацию о передаче выплат по Биржевым облигациям, в том числе о размере выплаты, приходящейся на одну Биржевую облигацию, в порядке, сроки и объеме, которые установлены федеральным органом исполнительной власти по рынку ценных бумаг.</w:t>
      </w:r>
      <w:proofErr w:type="gramEnd"/>
    </w:p>
    <w:p w:rsidR="00F93284" w:rsidRPr="00DF795C" w:rsidRDefault="00F93284" w:rsidP="00F93284">
      <w:pPr>
        <w:widowControl w:val="0"/>
        <w:adjustRightInd w:val="0"/>
        <w:ind w:right="-101"/>
        <w:jc w:val="both"/>
      </w:pPr>
    </w:p>
    <w:p w:rsidR="00F93284" w:rsidRPr="00DF795C" w:rsidRDefault="00F93284" w:rsidP="00F93284">
      <w:pPr>
        <w:widowControl w:val="0"/>
        <w:adjustRightInd w:val="0"/>
        <w:ind w:right="-101"/>
        <w:jc w:val="both"/>
      </w:pPr>
      <w:r w:rsidRPr="00DF795C">
        <w:t>Депозитарии, осуществляющие учет прав на Биржевые облигации, обязаны передать выплаты по Биржевым облигациям 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При этом перечисление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F93284" w:rsidRPr="00DF795C" w:rsidRDefault="00F93284" w:rsidP="00F93284">
      <w:pPr>
        <w:widowControl w:val="0"/>
        <w:adjustRightInd w:val="0"/>
        <w:ind w:right="-101"/>
        <w:jc w:val="both"/>
      </w:pPr>
    </w:p>
    <w:p w:rsidR="00F93284" w:rsidRPr="00DF795C" w:rsidRDefault="00F93284" w:rsidP="00F93284">
      <w:pPr>
        <w:widowControl w:val="0"/>
        <w:adjustRightInd w:val="0"/>
        <w:ind w:right="-101"/>
        <w:jc w:val="both"/>
      </w:pPr>
      <w:r w:rsidRPr="00DF795C">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Биржевым облигациям независимо от получения таких выплат Депозитарием.</w:t>
      </w:r>
    </w:p>
    <w:p w:rsidR="00F93284" w:rsidRPr="00DF795C" w:rsidRDefault="00F93284" w:rsidP="00F93284">
      <w:pPr>
        <w:widowControl w:val="0"/>
        <w:adjustRightInd w:val="0"/>
        <w:ind w:right="-101"/>
        <w:jc w:val="both"/>
      </w:pPr>
      <w:proofErr w:type="gramStart"/>
      <w:r w:rsidRPr="00DF795C">
        <w:t>Требование, касающееся обязанности Депозитария передать выплаты по Биржевым облигациям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w:t>
      </w:r>
      <w:proofErr w:type="gramEnd"/>
      <w:r w:rsidRPr="00DF795C">
        <w:t xml:space="preserve"> Биржевым облигациям.</w:t>
      </w:r>
    </w:p>
    <w:p w:rsidR="00F93284" w:rsidRPr="00DF795C" w:rsidRDefault="00F93284" w:rsidP="00F93284">
      <w:pPr>
        <w:widowControl w:val="0"/>
        <w:adjustRightInd w:val="0"/>
        <w:ind w:right="-101"/>
        <w:jc w:val="both"/>
      </w:pPr>
    </w:p>
    <w:p w:rsidR="00F93284" w:rsidRPr="00DF795C" w:rsidRDefault="00F93284" w:rsidP="00F93284">
      <w:pPr>
        <w:widowControl w:val="0"/>
        <w:adjustRightInd w:val="0"/>
        <w:ind w:right="-101"/>
        <w:jc w:val="both"/>
      </w:pPr>
      <w:r w:rsidRPr="00DF795C">
        <w:t xml:space="preserve">Депозитарий передает своим депонентам выплаты по Биржевым облигациям пропорционально количеству Биржевых облигаций, которые учитывались на их счетах </w:t>
      </w:r>
      <w:proofErr w:type="gramStart"/>
      <w:r w:rsidRPr="00DF795C">
        <w:t>депо</w:t>
      </w:r>
      <w:proofErr w:type="gramEnd"/>
      <w:r w:rsidRPr="00DF795C">
        <w:t xml:space="preserve"> на дату, определенную выше.</w:t>
      </w:r>
    </w:p>
    <w:p w:rsidR="00F93284" w:rsidRPr="00DF795C" w:rsidRDefault="00F93284" w:rsidP="00F93284">
      <w:pPr>
        <w:widowControl w:val="0"/>
        <w:adjustRightInd w:val="0"/>
        <w:ind w:right="-101"/>
        <w:jc w:val="both"/>
      </w:pPr>
      <w:r w:rsidRPr="00DF795C">
        <w:t xml:space="preserve">Купонный доход по неразмещенным Биржевым облигациям или по Биржевым облигациям, переведенным на счет </w:t>
      </w:r>
      <w:r w:rsidRPr="00DF795C">
        <w:lastRenderedPageBreak/>
        <w:t>Эмитента в НРД, не начисляется и не выплачивается.</w:t>
      </w:r>
    </w:p>
    <w:p w:rsidR="00F93284" w:rsidRPr="00DF795C" w:rsidRDefault="00F93284" w:rsidP="00F93284">
      <w:pPr>
        <w:widowControl w:val="0"/>
        <w:adjustRightInd w:val="0"/>
        <w:ind w:right="-101"/>
        <w:jc w:val="both"/>
      </w:pPr>
    </w:p>
    <w:p w:rsidR="00F93284" w:rsidRPr="00DF795C" w:rsidRDefault="00F93284" w:rsidP="00F93284">
      <w:pPr>
        <w:jc w:val="both"/>
        <w:rPr>
          <w:u w:val="single"/>
        </w:rPr>
      </w:pPr>
      <w:r w:rsidRPr="00DF795C">
        <w:rPr>
          <w:u w:val="single"/>
        </w:rPr>
        <w:t>Текст новой редакции решения о выпуске ценных бумаг с изменениями:</w:t>
      </w:r>
    </w:p>
    <w:p w:rsidR="00F93284" w:rsidRPr="00DF795C" w:rsidRDefault="00F93284" w:rsidP="00F93284">
      <w:pPr>
        <w:widowControl w:val="0"/>
        <w:adjustRightInd w:val="0"/>
        <w:ind w:right="-101"/>
        <w:jc w:val="both"/>
      </w:pPr>
    </w:p>
    <w:p w:rsidR="00F93284" w:rsidRPr="00DF795C" w:rsidRDefault="00F93284" w:rsidP="00F93284">
      <w:pPr>
        <w:widowControl w:val="0"/>
        <w:adjustRightInd w:val="0"/>
        <w:ind w:right="-101"/>
        <w:jc w:val="both"/>
      </w:pPr>
      <w:r w:rsidRPr="00DF795C">
        <w:t xml:space="preserve">Биржевые облигации имеют </w:t>
      </w:r>
      <w:r w:rsidR="00105273">
        <w:t>десять</w:t>
      </w:r>
      <w:r w:rsidRPr="00DF795C">
        <w:t xml:space="preserve"> купонных периодов. Выплата купонного дохода производится в дату окончания соответствующего купонного периода. Информация о датах окончания купонных периодов </w:t>
      </w:r>
      <w:proofErr w:type="gramStart"/>
      <w:r w:rsidRPr="00DF795C">
        <w:t>представлена</w:t>
      </w:r>
      <w:proofErr w:type="gramEnd"/>
      <w:r w:rsidRPr="00DF795C">
        <w:t xml:space="preserve"> в п. 13.2.1. Решения о выпуске ценных бумаг. </w:t>
      </w:r>
    </w:p>
    <w:p w:rsidR="00F93284" w:rsidRPr="00DF795C" w:rsidRDefault="00F93284" w:rsidP="00F93284">
      <w:pPr>
        <w:widowControl w:val="0"/>
        <w:adjustRightInd w:val="0"/>
        <w:jc w:val="both"/>
      </w:pPr>
    </w:p>
    <w:p w:rsidR="00F93284" w:rsidRPr="00DF795C" w:rsidRDefault="00F93284" w:rsidP="00F93284">
      <w:pPr>
        <w:widowControl w:val="0"/>
        <w:adjustRightInd w:val="0"/>
        <w:jc w:val="both"/>
        <w:rPr>
          <w:i/>
        </w:rPr>
      </w:pPr>
      <w:r w:rsidRPr="00DF795C">
        <w:rPr>
          <w:i/>
        </w:rPr>
        <w:t>Порядок выплаты купонного дохода:</w:t>
      </w:r>
    </w:p>
    <w:p w:rsidR="00F93284" w:rsidRPr="00DF795C" w:rsidRDefault="00F93284" w:rsidP="00F93284">
      <w:pPr>
        <w:widowControl w:val="0"/>
        <w:adjustRightInd w:val="0"/>
        <w:ind w:right="-101"/>
        <w:jc w:val="both"/>
      </w:pPr>
      <w:r w:rsidRPr="00DF795C">
        <w:t xml:space="preserve">Выплата доходов по Биржевым облигациям производится денежными средствами в валюте Российской Федерации в безналичном порядке. </w:t>
      </w:r>
    </w:p>
    <w:p w:rsidR="00F93284" w:rsidRPr="00DF795C" w:rsidRDefault="00F93284" w:rsidP="00F93284">
      <w:pPr>
        <w:widowControl w:val="0"/>
        <w:adjustRightInd w:val="0"/>
        <w:ind w:right="-101"/>
        <w:jc w:val="both"/>
      </w:pPr>
      <w:proofErr w:type="gramStart"/>
      <w:r w:rsidRPr="00DF795C">
        <w:t>Если дата окончания купонного дохода приходится на нерабочий день (независимо от того, будет ли это официально установленный выходной или праздничный день в Российской Федерации или выходной день, перенесенный на рабочий день в соответствии с законодательством Российской Федерации, или день, в который не осуществляются расчетные операции организациями, посредством которых осуществляется выплата купонного дохода), то перечисление надлежащей суммы производится в первый рабочий</w:t>
      </w:r>
      <w:proofErr w:type="gramEnd"/>
      <w:r w:rsidRPr="00DF795C">
        <w:t xml:space="preserve">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5F44AE" w:rsidRPr="00DF795C" w:rsidRDefault="005F44AE" w:rsidP="005F44AE">
      <w:pPr>
        <w:widowControl w:val="0"/>
        <w:adjustRightInd w:val="0"/>
        <w:ind w:right="-101"/>
        <w:jc w:val="both"/>
      </w:pPr>
      <w:r w:rsidRPr="00DF795C">
        <w:t>Составление списка владельцев Биржевых облигаций для целей выплаты дохода не предусмотрено.</w:t>
      </w:r>
    </w:p>
    <w:p w:rsidR="005F44AE" w:rsidRPr="00DF795C" w:rsidRDefault="005F44AE" w:rsidP="005F44AE">
      <w:pPr>
        <w:widowControl w:val="0"/>
        <w:adjustRightInd w:val="0"/>
        <w:ind w:right="-101"/>
        <w:jc w:val="both"/>
      </w:pPr>
      <w:r w:rsidRPr="00DF795C">
        <w:t xml:space="preserve">Владельцы и </w:t>
      </w:r>
      <w:proofErr w:type="gramStart"/>
      <w:r w:rsidRPr="00DF795C">
        <w:t>иные лица, осуществляющие в соответствии с федеральными законами права по Биржевым облигациям получают</w:t>
      </w:r>
      <w:proofErr w:type="gramEnd"/>
      <w:r w:rsidRPr="00DF795C">
        <w:t xml:space="preserve">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F44AE" w:rsidRPr="00DF795C" w:rsidRDefault="005F44AE" w:rsidP="005F44AE">
      <w:pPr>
        <w:widowControl w:val="0"/>
        <w:adjustRightInd w:val="0"/>
        <w:ind w:right="-101"/>
        <w:jc w:val="both"/>
      </w:pPr>
      <w:r w:rsidRPr="00DF795C">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DF795C">
        <w:t>с даты поступления</w:t>
      </w:r>
      <w:proofErr w:type="gramEnd"/>
      <w:r w:rsidRPr="00DF795C">
        <w:t xml:space="preserve"> денежных средств на счет НРД.</w:t>
      </w:r>
    </w:p>
    <w:p w:rsidR="005F44AE" w:rsidRPr="00DF795C" w:rsidRDefault="005F44AE" w:rsidP="005F44AE">
      <w:pPr>
        <w:widowControl w:val="0"/>
        <w:adjustRightInd w:val="0"/>
        <w:ind w:right="-101"/>
        <w:jc w:val="both"/>
      </w:pPr>
      <w:r w:rsidRPr="00DF795C">
        <w:t>Передача выплат по Биржевым облигациям осуществляется депозитарием лицу, являвшемуся его депонентом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5F44AE" w:rsidRPr="00DF795C" w:rsidRDefault="005F44AE" w:rsidP="005F44AE">
      <w:pPr>
        <w:widowControl w:val="0"/>
        <w:adjustRightInd w:val="0"/>
        <w:ind w:right="-101"/>
        <w:jc w:val="both"/>
      </w:pPr>
      <w:r w:rsidRPr="00DF795C">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DF795C">
        <w:t>депо</w:t>
      </w:r>
      <w:proofErr w:type="gramEnd"/>
      <w:r w:rsidRPr="00DF795C">
        <w:t xml:space="preserve"> на конец операционного дня, определенного в соответствии с вышеуказанным абзацем.</w:t>
      </w:r>
    </w:p>
    <w:p w:rsidR="005F44AE" w:rsidRPr="00DF795C" w:rsidRDefault="005F44AE" w:rsidP="005F44AE">
      <w:pPr>
        <w:widowControl w:val="0"/>
        <w:adjustRightInd w:val="0"/>
        <w:ind w:right="-101"/>
        <w:jc w:val="both"/>
      </w:pPr>
      <w:r w:rsidRPr="00DF795C">
        <w:t>Выплаты дохода по Биржевым облигациям осуществляется в соответствии с порядком, установленным требованиями действующего законодательства Российской Федерации.</w:t>
      </w:r>
    </w:p>
    <w:p w:rsidR="005F44AE" w:rsidRPr="00DF795C" w:rsidRDefault="005F44AE" w:rsidP="005F44AE">
      <w:pPr>
        <w:widowControl w:val="0"/>
        <w:adjustRightInd w:val="0"/>
        <w:ind w:right="-101"/>
        <w:jc w:val="both"/>
      </w:pPr>
      <w:r w:rsidRPr="00DF795C">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F93284" w:rsidRDefault="00F93284" w:rsidP="00F93284">
      <w:pPr>
        <w:widowControl w:val="0"/>
        <w:adjustRightInd w:val="0"/>
        <w:jc w:val="both"/>
        <w:rPr>
          <w:sz w:val="22"/>
          <w:szCs w:val="22"/>
        </w:rPr>
      </w:pPr>
    </w:p>
    <w:p w:rsidR="00DF795C" w:rsidRPr="00F93284" w:rsidRDefault="00DF795C" w:rsidP="00F93284">
      <w:pPr>
        <w:widowControl w:val="0"/>
        <w:adjustRightInd w:val="0"/>
        <w:jc w:val="both"/>
        <w:rPr>
          <w:sz w:val="22"/>
          <w:szCs w:val="22"/>
        </w:rPr>
      </w:pPr>
    </w:p>
    <w:p w:rsidR="00723F22" w:rsidRPr="00DF795C" w:rsidRDefault="00723F22" w:rsidP="00DF795C">
      <w:pPr>
        <w:numPr>
          <w:ilvl w:val="0"/>
          <w:numId w:val="4"/>
        </w:numPr>
        <w:ind w:left="426" w:hanging="426"/>
        <w:jc w:val="both"/>
        <w:rPr>
          <w:b/>
        </w:rPr>
      </w:pPr>
      <w:r w:rsidRPr="00DF795C">
        <w:rPr>
          <w:b/>
        </w:rPr>
        <w:t xml:space="preserve">Раздел 13. «Порядок и срок выплаты дохода» подраздел 13.4. «Порядок расчетов для получения доходов» </w:t>
      </w:r>
    </w:p>
    <w:p w:rsidR="00723F22" w:rsidRPr="00DF795C" w:rsidRDefault="00723F22" w:rsidP="00723F22">
      <w:pPr>
        <w:ind w:left="360"/>
        <w:jc w:val="both"/>
        <w:rPr>
          <w:b/>
          <w:bCs/>
        </w:rPr>
      </w:pPr>
    </w:p>
    <w:p w:rsidR="00F93284" w:rsidRPr="00DF795C" w:rsidRDefault="00F93284" w:rsidP="00F93284">
      <w:pPr>
        <w:jc w:val="both"/>
        <w:rPr>
          <w:u w:val="single"/>
        </w:rPr>
      </w:pPr>
      <w:r w:rsidRPr="00DF795C">
        <w:rPr>
          <w:u w:val="single"/>
        </w:rPr>
        <w:t>Текст изменяемой редакции решения о выпуске ценных бумаг:</w:t>
      </w:r>
    </w:p>
    <w:p w:rsidR="00F93284" w:rsidRPr="00DF795C" w:rsidRDefault="00F93284" w:rsidP="00F93284">
      <w:pPr>
        <w:widowControl w:val="0"/>
        <w:adjustRightInd w:val="0"/>
        <w:ind w:right="-101"/>
        <w:jc w:val="both"/>
        <w:rPr>
          <w:highlight w:val="green"/>
        </w:rPr>
      </w:pPr>
    </w:p>
    <w:p w:rsidR="00F93284" w:rsidRPr="00DF795C" w:rsidRDefault="00F93284" w:rsidP="00F93284">
      <w:pPr>
        <w:ind w:right="-101"/>
        <w:jc w:val="both"/>
      </w:pPr>
      <w:r w:rsidRPr="00DF795C">
        <w:t>Расчет суммы выплат на одну Биржевую облигацию по каждому купону производится по следующей формуле:</w:t>
      </w:r>
    </w:p>
    <w:p w:rsidR="00F93284" w:rsidRPr="00DF795C" w:rsidRDefault="00F93284" w:rsidP="00F93284">
      <w:pPr>
        <w:ind w:right="-101"/>
        <w:jc w:val="both"/>
      </w:pPr>
    </w:p>
    <w:p w:rsidR="00F93284" w:rsidRPr="00DF795C" w:rsidRDefault="00F93284" w:rsidP="00F93284">
      <w:pPr>
        <w:ind w:right="-101"/>
        <w:jc w:val="both"/>
        <w:rPr>
          <w:b/>
        </w:rPr>
      </w:pPr>
      <w:proofErr w:type="spellStart"/>
      <w:r w:rsidRPr="00DF795C">
        <w:rPr>
          <w:b/>
        </w:rPr>
        <w:t>НКД</w:t>
      </w:r>
      <w:proofErr w:type="gramStart"/>
      <w:r w:rsidRPr="00DF795C">
        <w:rPr>
          <w:b/>
        </w:rPr>
        <w:t>j</w:t>
      </w:r>
      <w:proofErr w:type="spellEnd"/>
      <w:proofErr w:type="gramEnd"/>
      <w:r w:rsidRPr="00DF795C">
        <w:rPr>
          <w:b/>
        </w:rPr>
        <w:t xml:space="preserve"> = </w:t>
      </w:r>
      <w:proofErr w:type="spellStart"/>
      <w:r w:rsidRPr="00DF795C">
        <w:rPr>
          <w:b/>
        </w:rPr>
        <w:t>Cj</w:t>
      </w:r>
      <w:proofErr w:type="spellEnd"/>
      <w:r w:rsidRPr="00DF795C">
        <w:rPr>
          <w:b/>
        </w:rPr>
        <w:t>*</w:t>
      </w:r>
      <w:proofErr w:type="spellStart"/>
      <w:r w:rsidRPr="00DF795C">
        <w:rPr>
          <w:b/>
        </w:rPr>
        <w:t>Nom</w:t>
      </w:r>
      <w:proofErr w:type="spellEnd"/>
      <w:r w:rsidRPr="00DF795C">
        <w:rPr>
          <w:b/>
        </w:rPr>
        <w:t>*(T(j) - T(j -1)) / (365 * 100%),</w:t>
      </w:r>
    </w:p>
    <w:p w:rsidR="00F93284" w:rsidRPr="00DF795C" w:rsidRDefault="00F93284" w:rsidP="00F93284">
      <w:pPr>
        <w:ind w:right="-101"/>
        <w:jc w:val="both"/>
      </w:pPr>
    </w:p>
    <w:p w:rsidR="00F93284" w:rsidRPr="00DF795C" w:rsidRDefault="00F93284" w:rsidP="00F93284">
      <w:pPr>
        <w:ind w:right="-101"/>
        <w:jc w:val="both"/>
      </w:pPr>
      <w:r w:rsidRPr="00DF795C">
        <w:t>где,</w:t>
      </w:r>
    </w:p>
    <w:p w:rsidR="00F93284" w:rsidRPr="00DF795C" w:rsidRDefault="00F93284" w:rsidP="00F93284">
      <w:pPr>
        <w:ind w:right="-101"/>
        <w:jc w:val="both"/>
      </w:pPr>
      <w:r w:rsidRPr="00DF795C">
        <w:t>j - порядковый номер купонного периода, j = 1-6;</w:t>
      </w:r>
    </w:p>
    <w:p w:rsidR="00F93284" w:rsidRPr="00DF795C" w:rsidRDefault="00F93284" w:rsidP="00F93284">
      <w:pPr>
        <w:ind w:right="-101"/>
        <w:jc w:val="both"/>
      </w:pPr>
      <w:proofErr w:type="spellStart"/>
      <w:r w:rsidRPr="00DF795C">
        <w:t>Н</w:t>
      </w:r>
      <w:proofErr w:type="gramStart"/>
      <w:r w:rsidRPr="00DF795C">
        <w:t>K</w:t>
      </w:r>
      <w:proofErr w:type="gramEnd"/>
      <w:r w:rsidRPr="00DF795C">
        <w:t>Дj</w:t>
      </w:r>
      <w:proofErr w:type="spellEnd"/>
      <w:r w:rsidRPr="00DF795C">
        <w:t xml:space="preserve"> - размер купонного дохода по каждой Биржевой облигации (руб.);</w:t>
      </w:r>
    </w:p>
    <w:p w:rsidR="00F93284" w:rsidRPr="00DF795C" w:rsidRDefault="00F93284" w:rsidP="00F93284">
      <w:pPr>
        <w:ind w:right="-101"/>
        <w:jc w:val="both"/>
      </w:pPr>
      <w:proofErr w:type="spellStart"/>
      <w:r w:rsidRPr="00DF795C">
        <w:t>Nom</w:t>
      </w:r>
      <w:proofErr w:type="spellEnd"/>
      <w:r w:rsidRPr="00DF795C">
        <w:t xml:space="preserve"> – непогашенная часть номинальной стоимости одной Биржевой облигации (руб.);</w:t>
      </w:r>
    </w:p>
    <w:p w:rsidR="00F93284" w:rsidRPr="00DF795C" w:rsidRDefault="00F93284" w:rsidP="00F93284">
      <w:pPr>
        <w:ind w:right="-101"/>
        <w:jc w:val="both"/>
      </w:pPr>
      <w:proofErr w:type="spellStart"/>
      <w:r w:rsidRPr="00DF795C">
        <w:t>Cj</w:t>
      </w:r>
      <w:proofErr w:type="spellEnd"/>
      <w:r w:rsidRPr="00DF795C">
        <w:t xml:space="preserve"> - размер процентной ставки j-того купона, в процентах годовых;</w:t>
      </w:r>
    </w:p>
    <w:p w:rsidR="00F93284" w:rsidRPr="00DF795C" w:rsidRDefault="00F93284" w:rsidP="00F93284">
      <w:pPr>
        <w:ind w:right="-101"/>
        <w:jc w:val="both"/>
      </w:pPr>
      <w:r w:rsidRPr="00DF795C">
        <w:t>T(j -1) - дата начала j-того купонного периода;</w:t>
      </w:r>
    </w:p>
    <w:p w:rsidR="00F93284" w:rsidRPr="00DF795C" w:rsidRDefault="00F93284" w:rsidP="00F93284">
      <w:pPr>
        <w:ind w:right="-101"/>
        <w:jc w:val="both"/>
      </w:pPr>
      <w:r w:rsidRPr="00DF795C">
        <w:t>T(j) - дата окончания j-того купонного периода.</w:t>
      </w:r>
    </w:p>
    <w:p w:rsidR="00F93284" w:rsidRPr="00DF795C" w:rsidRDefault="00F93284" w:rsidP="00F93284">
      <w:pPr>
        <w:ind w:right="-101"/>
        <w:jc w:val="both"/>
      </w:pPr>
      <w:proofErr w:type="gramStart"/>
      <w:r w:rsidRPr="00DF795C">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DF795C">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DF795C">
        <w:t>за</w:t>
      </w:r>
      <w:proofErr w:type="gramEnd"/>
      <w:r w:rsidRPr="00DF795C">
        <w:t xml:space="preserve"> округляемой цифра равна от 0 до 4, и изменяется, увеличиваясь на единицу, если первая за округляемой цифра равна 5 - 9).</w:t>
      </w:r>
    </w:p>
    <w:p w:rsidR="00F93284" w:rsidRPr="00DF795C" w:rsidRDefault="00F93284" w:rsidP="00F93284">
      <w:pPr>
        <w:pStyle w:val="ConsNonformat"/>
        <w:ind w:right="-101"/>
        <w:jc w:val="both"/>
        <w:rPr>
          <w:rFonts w:ascii="Times New Roman" w:hAnsi="Times New Roman" w:cs="Times New Roman"/>
          <w:b/>
        </w:rPr>
      </w:pP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686"/>
        </w:trPr>
        <w:tc>
          <w:tcPr>
            <w:tcW w:w="4305" w:type="dxa"/>
            <w:gridSpan w:val="2"/>
            <w:tcBorders>
              <w:right w:val="single" w:sz="4" w:space="0" w:color="auto"/>
            </w:tcBorders>
            <w:vAlign w:val="center"/>
          </w:tcPr>
          <w:p w:rsidR="00F93284" w:rsidRPr="00DF795C" w:rsidRDefault="00F93284" w:rsidP="007239F2">
            <w:pPr>
              <w:adjustRightInd w:val="0"/>
              <w:jc w:val="center"/>
              <w:rPr>
                <w:b/>
                <w:bCs/>
              </w:rPr>
            </w:pPr>
            <w:r w:rsidRPr="00DF795C">
              <w:rPr>
                <w:b/>
                <w:bCs/>
              </w:rPr>
              <w:lastRenderedPageBreak/>
              <w:t>Купонный (процентный) период</w:t>
            </w:r>
          </w:p>
        </w:tc>
        <w:tc>
          <w:tcPr>
            <w:tcW w:w="5040" w:type="dxa"/>
            <w:tcBorders>
              <w:top w:val="single" w:sz="4" w:space="0" w:color="auto"/>
              <w:left w:val="single" w:sz="4" w:space="0" w:color="auto"/>
              <w:bottom w:val="nil"/>
              <w:right w:val="single" w:sz="4" w:space="0" w:color="auto"/>
            </w:tcBorders>
            <w:vAlign w:val="center"/>
          </w:tcPr>
          <w:p w:rsidR="00F93284" w:rsidRPr="00DF795C" w:rsidRDefault="00F93284" w:rsidP="007239F2">
            <w:pPr>
              <w:adjustRightInd w:val="0"/>
              <w:jc w:val="center"/>
              <w:rPr>
                <w:b/>
                <w:bCs/>
              </w:rPr>
            </w:pPr>
          </w:p>
          <w:p w:rsidR="00F93284" w:rsidRPr="00DF795C" w:rsidRDefault="00F93284" w:rsidP="007239F2">
            <w:pPr>
              <w:adjustRightInd w:val="0"/>
              <w:jc w:val="center"/>
              <w:rPr>
                <w:b/>
                <w:bCs/>
              </w:rPr>
            </w:pPr>
          </w:p>
          <w:p w:rsidR="00F93284" w:rsidRPr="00DF795C" w:rsidRDefault="00F93284" w:rsidP="007239F2">
            <w:pPr>
              <w:adjustRightInd w:val="0"/>
              <w:jc w:val="center"/>
              <w:rPr>
                <w:b/>
                <w:bCs/>
              </w:rPr>
            </w:pPr>
            <w:r w:rsidRPr="00DF795C">
              <w:rPr>
                <w:b/>
                <w:bCs/>
              </w:rPr>
              <w:t>Размер купонного (процентного) дохода</w:t>
            </w:r>
          </w:p>
        </w:tc>
      </w:tr>
      <w:tr w:rsidR="00F93284" w:rsidRPr="00DF795C" w:rsidTr="007239F2">
        <w:trPr>
          <w:trHeight w:val="548"/>
        </w:trPr>
        <w:tc>
          <w:tcPr>
            <w:tcW w:w="2145" w:type="dxa"/>
            <w:vAlign w:val="center"/>
          </w:tcPr>
          <w:p w:rsidR="00F93284" w:rsidRPr="00DF795C" w:rsidRDefault="00F93284" w:rsidP="007239F2">
            <w:pPr>
              <w:adjustRightInd w:val="0"/>
              <w:jc w:val="center"/>
              <w:rPr>
                <w:b/>
                <w:bCs/>
              </w:rPr>
            </w:pPr>
            <w:r w:rsidRPr="00DF795C">
              <w:rPr>
                <w:b/>
                <w:bCs/>
              </w:rPr>
              <w:t>Дата начала</w:t>
            </w:r>
          </w:p>
        </w:tc>
        <w:tc>
          <w:tcPr>
            <w:tcW w:w="2160" w:type="dxa"/>
            <w:tcBorders>
              <w:right w:val="single" w:sz="4" w:space="0" w:color="auto"/>
            </w:tcBorders>
            <w:vAlign w:val="center"/>
          </w:tcPr>
          <w:p w:rsidR="00F93284" w:rsidRPr="00DF795C" w:rsidRDefault="00F93284" w:rsidP="007239F2">
            <w:pPr>
              <w:adjustRightInd w:val="0"/>
              <w:jc w:val="center"/>
              <w:rPr>
                <w:b/>
                <w:bCs/>
              </w:rPr>
            </w:pPr>
            <w:r w:rsidRPr="00DF795C">
              <w:rPr>
                <w:b/>
                <w:bCs/>
              </w:rPr>
              <w:t>Дата окончания</w:t>
            </w:r>
          </w:p>
        </w:tc>
        <w:tc>
          <w:tcPr>
            <w:tcW w:w="5040" w:type="dxa"/>
            <w:tcBorders>
              <w:top w:val="nil"/>
              <w:left w:val="single" w:sz="4" w:space="0" w:color="auto"/>
              <w:bottom w:val="single" w:sz="4" w:space="0" w:color="auto"/>
              <w:right w:val="single" w:sz="4" w:space="0" w:color="auto"/>
            </w:tcBorders>
          </w:tcPr>
          <w:p w:rsidR="00F93284" w:rsidRPr="00DF795C" w:rsidRDefault="00F93284" w:rsidP="007239F2">
            <w:pPr>
              <w:adjustRightInd w:val="0"/>
              <w:jc w:val="both"/>
              <w:rPr>
                <w:b/>
                <w:bCs/>
              </w:rPr>
            </w:pP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1Купон: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Датой начала купонного периода первого купона является дата начала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первого купона является 182-й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pPr>
            <w:r w:rsidRPr="00DF795C">
              <w:rPr>
                <w:bCs/>
                <w:iCs/>
              </w:rPr>
              <w:t>Расчет суммы выплат по первому купону на одну Биржевую облигацию производится по следующей формуле:</w:t>
            </w:r>
          </w:p>
          <w:p w:rsidR="00F93284" w:rsidRPr="00DF795C" w:rsidRDefault="00F93284" w:rsidP="007239F2">
            <w:pPr>
              <w:ind w:firstLine="426"/>
              <w:jc w:val="both"/>
              <w:rPr>
                <w:lang w:val="de-DE"/>
              </w:rPr>
            </w:pPr>
            <w:r w:rsidRPr="00DF795C">
              <w:rPr>
                <w:b/>
                <w:bCs/>
                <w:iCs/>
              </w:rPr>
              <w:t>К</w:t>
            </w:r>
            <w:r w:rsidRPr="00DF795C">
              <w:rPr>
                <w:b/>
                <w:bCs/>
                <w:iCs/>
                <w:lang w:val="de-DE"/>
              </w:rPr>
              <w:t xml:space="preserve">= C1 * </w:t>
            </w:r>
            <w:proofErr w:type="spellStart"/>
            <w:r w:rsidRPr="00DF795C">
              <w:rPr>
                <w:b/>
                <w:bCs/>
                <w:iCs/>
                <w:lang w:val="de-DE"/>
              </w:rPr>
              <w:t>Nom</w:t>
            </w:r>
            <w:proofErr w:type="spellEnd"/>
            <w:r w:rsidRPr="00DF795C">
              <w:rPr>
                <w:b/>
                <w:bCs/>
                <w:iCs/>
                <w:lang w:val="de-DE"/>
              </w:rPr>
              <w:t xml:space="preserve"> * (T1 - T0) / (365 * 100%),</w:t>
            </w:r>
            <w:r w:rsidRPr="00DF795C">
              <w:rPr>
                <w:bCs/>
                <w:iCs/>
                <w:lang w:val="de-DE"/>
              </w:rPr>
              <w:t xml:space="preserve"> </w:t>
            </w:r>
            <w:r w:rsidRPr="00DF795C">
              <w:rPr>
                <w:bCs/>
                <w:iCs/>
                <w:lang w:val="de-DE"/>
              </w:rPr>
              <w:br/>
            </w:r>
            <w:r w:rsidRPr="00DF795C">
              <w:rPr>
                <w:bCs/>
                <w:iCs/>
              </w:rPr>
              <w:t>где</w:t>
            </w:r>
            <w:r w:rsidRPr="00DF795C">
              <w:rPr>
                <w:bCs/>
                <w:iCs/>
                <w:lang w:val="de-DE"/>
              </w:rPr>
              <w:t>:</w:t>
            </w:r>
          </w:p>
          <w:p w:rsidR="00F93284" w:rsidRPr="00DF795C" w:rsidRDefault="00F93284" w:rsidP="007239F2">
            <w:pPr>
              <w:jc w:val="both"/>
            </w:pPr>
            <w:proofErr w:type="gramStart"/>
            <w:r w:rsidRPr="00DF795C">
              <w:rPr>
                <w:bCs/>
                <w:iCs/>
              </w:rPr>
              <w:t>К</w:t>
            </w:r>
            <w:proofErr w:type="gramEnd"/>
            <w:r w:rsidRPr="00DF795C">
              <w:rPr>
                <w:bCs/>
                <w:iCs/>
              </w:rPr>
              <w:t xml:space="preserve"> - </w:t>
            </w:r>
            <w:r w:rsidRPr="00DF795C">
              <w:t>величина купонного дохода, в рублях;</w:t>
            </w:r>
          </w:p>
          <w:p w:rsidR="00F93284" w:rsidRPr="00DF795C" w:rsidRDefault="00F93284" w:rsidP="007239F2">
            <w:pPr>
              <w:jc w:val="both"/>
            </w:pPr>
            <w:r w:rsidRPr="00DF795C">
              <w:rPr>
                <w:lang w:val="en-US"/>
              </w:rPr>
              <w:t>Nom</w:t>
            </w:r>
            <w:r w:rsidRPr="00DF795C">
              <w:t xml:space="preserve"> - номинальная стоимость одной Биржевой облигации, в рублях;</w:t>
            </w:r>
          </w:p>
          <w:p w:rsidR="00F93284" w:rsidRPr="00DF795C" w:rsidRDefault="00F93284" w:rsidP="007239F2">
            <w:pPr>
              <w:jc w:val="both"/>
            </w:pPr>
            <w:r w:rsidRPr="00DF795C">
              <w:rPr>
                <w:bCs/>
                <w:iCs/>
              </w:rPr>
              <w:t>C1 - размер процентной ставки по первому купону, в процентах годовых;</w:t>
            </w:r>
          </w:p>
          <w:p w:rsidR="00F93284" w:rsidRPr="00DF795C" w:rsidRDefault="00F93284" w:rsidP="007239F2">
            <w:pPr>
              <w:jc w:val="both"/>
            </w:pPr>
            <w:r w:rsidRPr="00DF795C">
              <w:t>T0- дата размещения;</w:t>
            </w:r>
          </w:p>
          <w:p w:rsidR="00F93284" w:rsidRPr="00DF795C" w:rsidRDefault="00F93284" w:rsidP="007239F2">
            <w:pPr>
              <w:jc w:val="both"/>
            </w:pPr>
            <w:r w:rsidRPr="00DF795C">
              <w:t>T1 - дата окончания первого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2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 xml:space="preserve">Датой начала купонного периода второго купона является 182-й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второго купона является 364-й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Расчет суммы выплат по второму купону на одну Биржевую облигацию производится по следующей формуле:</w:t>
            </w:r>
          </w:p>
          <w:p w:rsidR="00F93284" w:rsidRPr="00DF795C" w:rsidRDefault="00F93284" w:rsidP="007239F2">
            <w:pPr>
              <w:jc w:val="both"/>
              <w:rPr>
                <w:b/>
                <w:bCs/>
                <w:iCs/>
              </w:rPr>
            </w:pPr>
            <w:r w:rsidRPr="00DF795C">
              <w:rPr>
                <w:bCs/>
                <w:iCs/>
              </w:rPr>
              <w:t xml:space="preserve">             </w:t>
            </w:r>
            <w:r w:rsidRPr="00DF795C">
              <w:rPr>
                <w:b/>
                <w:bCs/>
                <w:iCs/>
              </w:rPr>
              <w:t xml:space="preserve">К= C2 * </w:t>
            </w:r>
            <w:proofErr w:type="spellStart"/>
            <w:r w:rsidRPr="00DF795C">
              <w:rPr>
                <w:b/>
                <w:bCs/>
                <w:iCs/>
              </w:rPr>
              <w:t>Nom</w:t>
            </w:r>
            <w:proofErr w:type="spellEnd"/>
            <w:r w:rsidRPr="00DF795C">
              <w:rPr>
                <w:b/>
                <w:bCs/>
                <w:iCs/>
              </w:rPr>
              <w:t xml:space="preserve"> * (T2 – T1)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F93284" w:rsidRPr="00DF795C" w:rsidRDefault="00F93284" w:rsidP="007239F2">
            <w:pPr>
              <w:jc w:val="both"/>
              <w:rPr>
                <w:bCs/>
                <w:iCs/>
              </w:rPr>
            </w:pPr>
            <w:r w:rsidRPr="00DF795C">
              <w:rPr>
                <w:bCs/>
                <w:iCs/>
              </w:rPr>
              <w:t>C2 - размер процентной ставки по второму купону, в процентах годовых;</w:t>
            </w:r>
          </w:p>
          <w:p w:rsidR="00F93284" w:rsidRPr="00DF795C" w:rsidRDefault="00F93284" w:rsidP="007239F2">
            <w:pPr>
              <w:jc w:val="both"/>
              <w:rPr>
                <w:bCs/>
                <w:iCs/>
              </w:rPr>
            </w:pPr>
            <w:r w:rsidRPr="00DF795C">
              <w:rPr>
                <w:bCs/>
                <w:iCs/>
              </w:rPr>
              <w:t>T1- дата окончания первого купонного периода;</w:t>
            </w:r>
          </w:p>
          <w:p w:rsidR="00F93284" w:rsidRPr="00DF795C" w:rsidRDefault="00F93284" w:rsidP="007239F2">
            <w:pPr>
              <w:jc w:val="both"/>
            </w:pPr>
            <w:r w:rsidRPr="00DF795C">
              <w:rPr>
                <w:bCs/>
                <w:iCs/>
              </w:rPr>
              <w:t>T2 - дата окончания второго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3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 xml:space="preserve">Датой начала купонного периода третьего купона является 364-й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третьего купона является. 546-й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 xml:space="preserve">Расчет суммы выплат по третьему купону на одну Биржевую облигацию производится по следующей формуле: </w:t>
            </w:r>
          </w:p>
          <w:p w:rsidR="00F93284" w:rsidRPr="00DF795C" w:rsidRDefault="00F93284" w:rsidP="007239F2">
            <w:pPr>
              <w:jc w:val="both"/>
              <w:rPr>
                <w:b/>
                <w:bCs/>
                <w:iCs/>
              </w:rPr>
            </w:pPr>
            <w:r w:rsidRPr="00DF795C">
              <w:rPr>
                <w:b/>
                <w:bCs/>
                <w:iCs/>
              </w:rPr>
              <w:t xml:space="preserve">      К= C3 * </w:t>
            </w:r>
            <w:proofErr w:type="spellStart"/>
            <w:r w:rsidRPr="00DF795C">
              <w:rPr>
                <w:b/>
                <w:bCs/>
                <w:iCs/>
              </w:rPr>
              <w:t>Nom</w:t>
            </w:r>
            <w:proofErr w:type="spellEnd"/>
            <w:r w:rsidRPr="00DF795C">
              <w:rPr>
                <w:b/>
                <w:bCs/>
                <w:iCs/>
              </w:rPr>
              <w:t xml:space="preserve"> * (T3 – T2)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процентах годовых;</w:t>
            </w:r>
          </w:p>
          <w:p w:rsidR="00F93284" w:rsidRPr="00DF795C" w:rsidRDefault="00F93284" w:rsidP="007239F2">
            <w:pPr>
              <w:jc w:val="both"/>
              <w:rPr>
                <w:bCs/>
                <w:iCs/>
              </w:rPr>
            </w:pPr>
            <w:r w:rsidRPr="00DF795C">
              <w:rPr>
                <w:bCs/>
                <w:iCs/>
              </w:rPr>
              <w:t xml:space="preserve">C3 - размер процентной ставки по третьему купону, проценты </w:t>
            </w:r>
            <w:proofErr w:type="gramStart"/>
            <w:r w:rsidRPr="00DF795C">
              <w:rPr>
                <w:bCs/>
                <w:iCs/>
              </w:rPr>
              <w:t>годовых</w:t>
            </w:r>
            <w:proofErr w:type="gramEnd"/>
            <w:r w:rsidRPr="00DF795C">
              <w:rPr>
                <w:bCs/>
                <w:iCs/>
              </w:rPr>
              <w:t>;</w:t>
            </w:r>
          </w:p>
          <w:p w:rsidR="00F93284" w:rsidRPr="00DF795C" w:rsidRDefault="00F93284" w:rsidP="007239F2">
            <w:pPr>
              <w:jc w:val="both"/>
              <w:rPr>
                <w:bCs/>
                <w:iCs/>
              </w:rPr>
            </w:pPr>
            <w:r w:rsidRPr="00DF795C">
              <w:rPr>
                <w:bCs/>
                <w:iCs/>
              </w:rPr>
              <w:t>T2- дата окончания второго купонного периода;</w:t>
            </w:r>
          </w:p>
          <w:p w:rsidR="00F93284" w:rsidRPr="00DF795C" w:rsidRDefault="00F93284" w:rsidP="007239F2">
            <w:pPr>
              <w:jc w:val="both"/>
              <w:rPr>
                <w:bCs/>
                <w:iCs/>
              </w:rPr>
            </w:pPr>
            <w:r w:rsidRPr="00DF795C">
              <w:rPr>
                <w:bCs/>
                <w:iCs/>
              </w:rPr>
              <w:t>T3 - дата окончания третьего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4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 xml:space="preserve">Датой начала купонного периода четвертого купона является 546-й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четвертого купона является 728-й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Расчет суммы выплат по четвертому купону на одну Биржевую облигацию производится по следующей формуле:</w:t>
            </w:r>
          </w:p>
          <w:p w:rsidR="00F93284" w:rsidRPr="00DF795C" w:rsidRDefault="00F93284" w:rsidP="007239F2">
            <w:pPr>
              <w:jc w:val="both"/>
              <w:rPr>
                <w:b/>
                <w:bCs/>
                <w:iCs/>
              </w:rPr>
            </w:pPr>
            <w:r w:rsidRPr="00DF795C">
              <w:rPr>
                <w:b/>
                <w:bCs/>
                <w:iCs/>
              </w:rPr>
              <w:t xml:space="preserve">              К= C4 * </w:t>
            </w:r>
            <w:proofErr w:type="spellStart"/>
            <w:r w:rsidRPr="00DF795C">
              <w:rPr>
                <w:b/>
                <w:bCs/>
                <w:iCs/>
              </w:rPr>
              <w:t>Nom</w:t>
            </w:r>
            <w:proofErr w:type="spellEnd"/>
            <w:r w:rsidRPr="00DF795C">
              <w:rPr>
                <w:b/>
                <w:bCs/>
                <w:iCs/>
              </w:rPr>
              <w:t xml:space="preserve"> * (T4 – T3)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F93284" w:rsidRPr="00DF795C" w:rsidRDefault="00F93284" w:rsidP="007239F2">
            <w:pPr>
              <w:jc w:val="both"/>
              <w:rPr>
                <w:bCs/>
                <w:iCs/>
              </w:rPr>
            </w:pPr>
            <w:r w:rsidRPr="00DF795C">
              <w:rPr>
                <w:bCs/>
                <w:iCs/>
              </w:rPr>
              <w:t>C4 - размер процентной ставки по четвертому купону, в процентах годовых;</w:t>
            </w:r>
          </w:p>
          <w:p w:rsidR="00F93284" w:rsidRPr="00DF795C" w:rsidRDefault="00F93284" w:rsidP="007239F2">
            <w:pPr>
              <w:jc w:val="both"/>
              <w:rPr>
                <w:bCs/>
                <w:iCs/>
              </w:rPr>
            </w:pPr>
            <w:r w:rsidRPr="00DF795C">
              <w:rPr>
                <w:bCs/>
                <w:iCs/>
              </w:rPr>
              <w:t>T3 - дата окончания третьего купонного периода;</w:t>
            </w:r>
          </w:p>
          <w:p w:rsidR="00F93284" w:rsidRPr="00DF795C" w:rsidRDefault="00F93284" w:rsidP="007239F2">
            <w:pPr>
              <w:jc w:val="both"/>
            </w:pPr>
            <w:r w:rsidRPr="00DF795C">
              <w:rPr>
                <w:bCs/>
                <w:iCs/>
              </w:rPr>
              <w:t>T4 - дата окончания четвертого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5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lastRenderedPageBreak/>
              <w:t xml:space="preserve">Датой начала купонного периода пятого купона является 728-й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пятого купона является 910-й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Расчет суммы выплат по пятому купону на одну Биржевую облигацию производится по следующей формуле:</w:t>
            </w:r>
          </w:p>
          <w:p w:rsidR="00F93284" w:rsidRPr="00DF795C" w:rsidRDefault="00F93284" w:rsidP="007239F2">
            <w:pPr>
              <w:jc w:val="both"/>
              <w:rPr>
                <w:b/>
                <w:bCs/>
                <w:iCs/>
              </w:rPr>
            </w:pPr>
            <w:r w:rsidRPr="00DF795C">
              <w:rPr>
                <w:bCs/>
                <w:iCs/>
              </w:rPr>
              <w:t xml:space="preserve">              </w:t>
            </w:r>
            <w:r w:rsidRPr="00DF795C">
              <w:rPr>
                <w:b/>
                <w:bCs/>
                <w:iCs/>
              </w:rPr>
              <w:t xml:space="preserve">К= C5 * </w:t>
            </w:r>
            <w:proofErr w:type="spellStart"/>
            <w:r w:rsidRPr="00DF795C">
              <w:rPr>
                <w:b/>
                <w:bCs/>
                <w:iCs/>
              </w:rPr>
              <w:t>Nom</w:t>
            </w:r>
            <w:proofErr w:type="spellEnd"/>
            <w:r w:rsidRPr="00DF795C">
              <w:rPr>
                <w:b/>
                <w:bCs/>
                <w:iCs/>
              </w:rPr>
              <w:t xml:space="preserve"> * (T5 – T4)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F93284" w:rsidRPr="00DF795C" w:rsidRDefault="00F93284" w:rsidP="007239F2">
            <w:pPr>
              <w:jc w:val="both"/>
              <w:rPr>
                <w:bCs/>
                <w:iCs/>
              </w:rPr>
            </w:pPr>
            <w:r w:rsidRPr="00DF795C">
              <w:rPr>
                <w:bCs/>
                <w:iCs/>
              </w:rPr>
              <w:t>C5 - размер процентной ставки по пятому купону, в процентах годовых;</w:t>
            </w:r>
          </w:p>
          <w:p w:rsidR="00F93284" w:rsidRPr="00DF795C" w:rsidRDefault="00F93284" w:rsidP="007239F2">
            <w:pPr>
              <w:jc w:val="both"/>
              <w:rPr>
                <w:bCs/>
                <w:iCs/>
              </w:rPr>
            </w:pPr>
            <w:r w:rsidRPr="00DF795C">
              <w:rPr>
                <w:bCs/>
                <w:iCs/>
              </w:rPr>
              <w:t>T4 - дата окончания четвертого купонного периода;</w:t>
            </w:r>
          </w:p>
          <w:p w:rsidR="00F93284" w:rsidRPr="00DF795C" w:rsidRDefault="00F93284" w:rsidP="007239F2">
            <w:pPr>
              <w:jc w:val="both"/>
            </w:pPr>
            <w:r w:rsidRPr="00DF795C">
              <w:rPr>
                <w:bCs/>
                <w:iCs/>
              </w:rPr>
              <w:t>T5- дата окончания пятого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6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 xml:space="preserve">Датой начала купонного периода шестого купона является 910-й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шестого купона является 1092-й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Расчет суммы выплат по шестому купону на одну Биржевую облигацию производится по следующей формуле:</w:t>
            </w:r>
          </w:p>
          <w:p w:rsidR="00F93284" w:rsidRPr="00DF795C" w:rsidRDefault="00F93284" w:rsidP="007239F2">
            <w:pPr>
              <w:jc w:val="both"/>
              <w:rPr>
                <w:b/>
                <w:bCs/>
                <w:iCs/>
              </w:rPr>
            </w:pPr>
            <w:r w:rsidRPr="00DF795C">
              <w:rPr>
                <w:b/>
                <w:bCs/>
                <w:iCs/>
              </w:rPr>
              <w:t xml:space="preserve">             К= C6 * </w:t>
            </w:r>
            <w:proofErr w:type="spellStart"/>
            <w:r w:rsidRPr="00DF795C">
              <w:rPr>
                <w:b/>
                <w:bCs/>
                <w:iCs/>
              </w:rPr>
              <w:t>Nom</w:t>
            </w:r>
            <w:proofErr w:type="spellEnd"/>
            <w:r w:rsidRPr="00DF795C">
              <w:rPr>
                <w:b/>
                <w:bCs/>
                <w:iCs/>
              </w:rPr>
              <w:t xml:space="preserve"> * (T6 – T5)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F93284" w:rsidRPr="00DF795C" w:rsidRDefault="00F93284" w:rsidP="007239F2">
            <w:pPr>
              <w:jc w:val="both"/>
              <w:rPr>
                <w:bCs/>
                <w:iCs/>
              </w:rPr>
            </w:pPr>
            <w:r w:rsidRPr="00DF795C">
              <w:rPr>
                <w:bCs/>
                <w:iCs/>
              </w:rPr>
              <w:t>C6 - размер процентной ставки по шестому купону, в процентах годовых;</w:t>
            </w:r>
          </w:p>
          <w:p w:rsidR="00F93284" w:rsidRPr="00DF795C" w:rsidRDefault="00F93284" w:rsidP="007239F2">
            <w:pPr>
              <w:jc w:val="both"/>
              <w:rPr>
                <w:bCs/>
                <w:iCs/>
              </w:rPr>
            </w:pPr>
            <w:r w:rsidRPr="00DF795C">
              <w:rPr>
                <w:bCs/>
                <w:iCs/>
              </w:rPr>
              <w:t>T5 - дата окончания пятого купонного периода;</w:t>
            </w:r>
          </w:p>
          <w:p w:rsidR="00F93284" w:rsidRPr="00DF795C" w:rsidRDefault="00F93284" w:rsidP="007239F2">
            <w:pPr>
              <w:jc w:val="both"/>
            </w:pPr>
            <w:r w:rsidRPr="00DF795C">
              <w:rPr>
                <w:bCs/>
                <w:iCs/>
              </w:rPr>
              <w:t>T6- дата окончания шестого купонного периода.</w:t>
            </w:r>
          </w:p>
        </w:tc>
      </w:tr>
    </w:tbl>
    <w:p w:rsidR="00F93284" w:rsidRPr="00DF795C" w:rsidRDefault="00F93284" w:rsidP="00F93284">
      <w:pPr>
        <w:widowControl w:val="0"/>
        <w:adjustRightInd w:val="0"/>
        <w:ind w:right="-101"/>
        <w:jc w:val="both"/>
        <w:rPr>
          <w:highlight w:val="green"/>
        </w:rPr>
      </w:pPr>
    </w:p>
    <w:p w:rsidR="00F93284" w:rsidRPr="00DF795C" w:rsidRDefault="00F93284" w:rsidP="00F93284">
      <w:pPr>
        <w:jc w:val="both"/>
        <w:rPr>
          <w:u w:val="single"/>
        </w:rPr>
      </w:pPr>
      <w:r w:rsidRPr="00DF795C">
        <w:rPr>
          <w:u w:val="single"/>
        </w:rPr>
        <w:t>Текст новой редакции решения о выпуске ценных бумаг с изменениями:</w:t>
      </w:r>
    </w:p>
    <w:p w:rsidR="00F93284" w:rsidRPr="00DF795C" w:rsidRDefault="00F93284" w:rsidP="00F93284">
      <w:pPr>
        <w:widowControl w:val="0"/>
        <w:adjustRightInd w:val="0"/>
        <w:ind w:right="-101"/>
        <w:jc w:val="both"/>
      </w:pPr>
    </w:p>
    <w:p w:rsidR="00F93284" w:rsidRPr="00DF795C" w:rsidRDefault="00F93284" w:rsidP="00F93284">
      <w:pPr>
        <w:ind w:right="-101"/>
        <w:jc w:val="both"/>
      </w:pPr>
      <w:r w:rsidRPr="00DF795C">
        <w:t>Расчет суммы выплат на одну Биржевую облигацию по каждому купону производится по следующей формуле:</w:t>
      </w:r>
    </w:p>
    <w:p w:rsidR="00F93284" w:rsidRPr="00DF795C" w:rsidRDefault="00F93284" w:rsidP="00F93284">
      <w:pPr>
        <w:ind w:right="-101"/>
        <w:jc w:val="both"/>
      </w:pPr>
    </w:p>
    <w:p w:rsidR="00F93284" w:rsidRPr="00DF795C" w:rsidRDefault="00F93284" w:rsidP="00F93284">
      <w:pPr>
        <w:ind w:right="-101"/>
        <w:jc w:val="both"/>
        <w:rPr>
          <w:b/>
        </w:rPr>
      </w:pPr>
      <w:proofErr w:type="spellStart"/>
      <w:r w:rsidRPr="00DF795C">
        <w:rPr>
          <w:b/>
        </w:rPr>
        <w:t>НКД</w:t>
      </w:r>
      <w:proofErr w:type="gramStart"/>
      <w:r w:rsidRPr="00DF795C">
        <w:rPr>
          <w:b/>
        </w:rPr>
        <w:t>j</w:t>
      </w:r>
      <w:proofErr w:type="spellEnd"/>
      <w:proofErr w:type="gramEnd"/>
      <w:r w:rsidRPr="00DF795C">
        <w:rPr>
          <w:b/>
        </w:rPr>
        <w:t xml:space="preserve"> = </w:t>
      </w:r>
      <w:proofErr w:type="spellStart"/>
      <w:r w:rsidRPr="00DF795C">
        <w:rPr>
          <w:b/>
        </w:rPr>
        <w:t>Cj</w:t>
      </w:r>
      <w:proofErr w:type="spellEnd"/>
      <w:r w:rsidRPr="00DF795C">
        <w:rPr>
          <w:b/>
        </w:rPr>
        <w:t>*</w:t>
      </w:r>
      <w:proofErr w:type="spellStart"/>
      <w:r w:rsidRPr="00DF795C">
        <w:rPr>
          <w:b/>
        </w:rPr>
        <w:t>Nom</w:t>
      </w:r>
      <w:proofErr w:type="spellEnd"/>
      <w:r w:rsidRPr="00DF795C">
        <w:rPr>
          <w:b/>
        </w:rPr>
        <w:t>*(T(j) - T(j -1)) / (365 * 100%),</w:t>
      </w:r>
    </w:p>
    <w:p w:rsidR="00F93284" w:rsidRPr="00DF795C" w:rsidRDefault="00F93284" w:rsidP="00F93284">
      <w:pPr>
        <w:ind w:right="-101"/>
        <w:jc w:val="both"/>
      </w:pPr>
    </w:p>
    <w:p w:rsidR="00F93284" w:rsidRPr="00DF795C" w:rsidRDefault="00F93284" w:rsidP="00F93284">
      <w:pPr>
        <w:ind w:right="-101"/>
        <w:jc w:val="both"/>
      </w:pPr>
      <w:r w:rsidRPr="00DF795C">
        <w:t>где,</w:t>
      </w:r>
    </w:p>
    <w:p w:rsidR="00F93284" w:rsidRPr="00DF795C" w:rsidRDefault="00F93284" w:rsidP="00F93284">
      <w:pPr>
        <w:ind w:right="-101"/>
        <w:jc w:val="both"/>
      </w:pPr>
      <w:r w:rsidRPr="00DF795C">
        <w:t>j - порядковый номер купонного периода, j = 1-</w:t>
      </w:r>
      <w:r w:rsidR="00105273">
        <w:t>1</w:t>
      </w:r>
      <w:r w:rsidRPr="00DF795C">
        <w:t>0;</w:t>
      </w:r>
    </w:p>
    <w:p w:rsidR="00F93284" w:rsidRPr="00DF795C" w:rsidRDefault="00F93284" w:rsidP="00F93284">
      <w:pPr>
        <w:ind w:right="-101"/>
        <w:jc w:val="both"/>
      </w:pPr>
      <w:proofErr w:type="spellStart"/>
      <w:r w:rsidRPr="00DF795C">
        <w:t>Н</w:t>
      </w:r>
      <w:proofErr w:type="gramStart"/>
      <w:r w:rsidRPr="00DF795C">
        <w:t>K</w:t>
      </w:r>
      <w:proofErr w:type="gramEnd"/>
      <w:r w:rsidRPr="00DF795C">
        <w:t>Дj</w:t>
      </w:r>
      <w:proofErr w:type="spellEnd"/>
      <w:r w:rsidRPr="00DF795C">
        <w:t xml:space="preserve"> - размер купонного дохода по каждой Биржевой облигации (руб.);</w:t>
      </w:r>
    </w:p>
    <w:p w:rsidR="00F93284" w:rsidRPr="00DF795C" w:rsidRDefault="00F93284" w:rsidP="00F93284">
      <w:pPr>
        <w:ind w:right="-101"/>
        <w:jc w:val="both"/>
      </w:pPr>
      <w:proofErr w:type="spellStart"/>
      <w:r w:rsidRPr="00DF795C">
        <w:t>Nom</w:t>
      </w:r>
      <w:proofErr w:type="spellEnd"/>
      <w:r w:rsidRPr="00DF795C">
        <w:t xml:space="preserve"> – непогашенная часть номинальной стоимости одной Биржевой облигации (руб.);</w:t>
      </w:r>
    </w:p>
    <w:p w:rsidR="00F93284" w:rsidRPr="00DF795C" w:rsidRDefault="00F93284" w:rsidP="00F93284">
      <w:pPr>
        <w:ind w:right="-101"/>
        <w:jc w:val="both"/>
      </w:pPr>
      <w:proofErr w:type="spellStart"/>
      <w:r w:rsidRPr="00DF795C">
        <w:t>Cj</w:t>
      </w:r>
      <w:proofErr w:type="spellEnd"/>
      <w:r w:rsidRPr="00DF795C">
        <w:t xml:space="preserve"> - размер процентной ставки j-того купона, в процентах годовых;</w:t>
      </w:r>
    </w:p>
    <w:p w:rsidR="00F93284" w:rsidRPr="00DF795C" w:rsidRDefault="00F93284" w:rsidP="00F93284">
      <w:pPr>
        <w:ind w:right="-101"/>
        <w:jc w:val="both"/>
      </w:pPr>
      <w:r w:rsidRPr="00DF795C">
        <w:t>T(j -1) - дата начала j-того купонного периода;</w:t>
      </w:r>
    </w:p>
    <w:p w:rsidR="00F93284" w:rsidRPr="00DF795C" w:rsidRDefault="00F93284" w:rsidP="00F93284">
      <w:pPr>
        <w:ind w:right="-101"/>
        <w:jc w:val="both"/>
      </w:pPr>
      <w:r w:rsidRPr="00DF795C">
        <w:t>T(j) - дата окончания j-того купонного периода.</w:t>
      </w:r>
    </w:p>
    <w:p w:rsidR="00F93284" w:rsidRPr="00DF795C" w:rsidRDefault="00F93284" w:rsidP="00F93284">
      <w:pPr>
        <w:ind w:right="-101"/>
        <w:jc w:val="both"/>
      </w:pPr>
      <w:proofErr w:type="gramStart"/>
      <w:r w:rsidRPr="00DF795C">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DF795C">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DF795C">
        <w:t>за</w:t>
      </w:r>
      <w:proofErr w:type="gramEnd"/>
      <w:r w:rsidRPr="00DF795C">
        <w:t xml:space="preserve"> округляемой цифра равна от 0 до 4, и изменяется, увеличиваясь на единицу, если первая за округляемой цифра равна 5 - 9).</w:t>
      </w:r>
    </w:p>
    <w:p w:rsidR="00F93284" w:rsidRPr="00DF795C" w:rsidRDefault="00F93284" w:rsidP="00F93284">
      <w:pPr>
        <w:pStyle w:val="ConsNonformat"/>
        <w:ind w:right="-101"/>
        <w:jc w:val="both"/>
        <w:rPr>
          <w:rFonts w:ascii="Times New Roman" w:hAnsi="Times New Roman" w:cs="Times New Roman"/>
          <w:b/>
        </w:rPr>
      </w:pP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686"/>
        </w:trPr>
        <w:tc>
          <w:tcPr>
            <w:tcW w:w="4305" w:type="dxa"/>
            <w:gridSpan w:val="2"/>
            <w:tcBorders>
              <w:right w:val="single" w:sz="4" w:space="0" w:color="auto"/>
            </w:tcBorders>
            <w:vAlign w:val="center"/>
          </w:tcPr>
          <w:p w:rsidR="00F93284" w:rsidRPr="00DF795C" w:rsidRDefault="00F93284" w:rsidP="007239F2">
            <w:pPr>
              <w:adjustRightInd w:val="0"/>
              <w:jc w:val="center"/>
              <w:rPr>
                <w:b/>
                <w:bCs/>
              </w:rPr>
            </w:pPr>
            <w:r w:rsidRPr="00DF795C">
              <w:rPr>
                <w:b/>
                <w:bCs/>
              </w:rPr>
              <w:t>Купонный (процентный) период</w:t>
            </w:r>
          </w:p>
        </w:tc>
        <w:tc>
          <w:tcPr>
            <w:tcW w:w="5040" w:type="dxa"/>
            <w:tcBorders>
              <w:top w:val="single" w:sz="4" w:space="0" w:color="auto"/>
              <w:left w:val="single" w:sz="4" w:space="0" w:color="auto"/>
              <w:bottom w:val="nil"/>
              <w:right w:val="single" w:sz="4" w:space="0" w:color="auto"/>
            </w:tcBorders>
            <w:vAlign w:val="center"/>
          </w:tcPr>
          <w:p w:rsidR="00F93284" w:rsidRPr="00DF795C" w:rsidRDefault="00F93284" w:rsidP="007239F2">
            <w:pPr>
              <w:adjustRightInd w:val="0"/>
              <w:jc w:val="center"/>
              <w:rPr>
                <w:b/>
                <w:bCs/>
              </w:rPr>
            </w:pPr>
          </w:p>
          <w:p w:rsidR="00F93284" w:rsidRPr="00DF795C" w:rsidRDefault="00F93284" w:rsidP="007239F2">
            <w:pPr>
              <w:adjustRightInd w:val="0"/>
              <w:jc w:val="center"/>
              <w:rPr>
                <w:b/>
                <w:bCs/>
              </w:rPr>
            </w:pPr>
          </w:p>
          <w:p w:rsidR="00F93284" w:rsidRPr="00DF795C" w:rsidRDefault="00F93284" w:rsidP="007239F2">
            <w:pPr>
              <w:adjustRightInd w:val="0"/>
              <w:jc w:val="center"/>
              <w:rPr>
                <w:b/>
                <w:bCs/>
              </w:rPr>
            </w:pPr>
            <w:r w:rsidRPr="00DF795C">
              <w:rPr>
                <w:b/>
                <w:bCs/>
              </w:rPr>
              <w:t>Размер купонного (процентного) дохода</w:t>
            </w:r>
          </w:p>
        </w:tc>
      </w:tr>
      <w:tr w:rsidR="00F93284" w:rsidRPr="00DF795C" w:rsidTr="007239F2">
        <w:trPr>
          <w:trHeight w:val="548"/>
        </w:trPr>
        <w:tc>
          <w:tcPr>
            <w:tcW w:w="2145" w:type="dxa"/>
            <w:vAlign w:val="center"/>
          </w:tcPr>
          <w:p w:rsidR="00F93284" w:rsidRPr="00DF795C" w:rsidRDefault="00F93284" w:rsidP="007239F2">
            <w:pPr>
              <w:adjustRightInd w:val="0"/>
              <w:jc w:val="center"/>
              <w:rPr>
                <w:b/>
                <w:bCs/>
              </w:rPr>
            </w:pPr>
            <w:r w:rsidRPr="00DF795C">
              <w:rPr>
                <w:b/>
                <w:bCs/>
              </w:rPr>
              <w:t>Дата начала</w:t>
            </w:r>
          </w:p>
        </w:tc>
        <w:tc>
          <w:tcPr>
            <w:tcW w:w="2160" w:type="dxa"/>
            <w:tcBorders>
              <w:right w:val="single" w:sz="4" w:space="0" w:color="auto"/>
            </w:tcBorders>
            <w:vAlign w:val="center"/>
          </w:tcPr>
          <w:p w:rsidR="00F93284" w:rsidRPr="00DF795C" w:rsidRDefault="00F93284" w:rsidP="007239F2">
            <w:pPr>
              <w:adjustRightInd w:val="0"/>
              <w:jc w:val="center"/>
              <w:rPr>
                <w:b/>
                <w:bCs/>
              </w:rPr>
            </w:pPr>
            <w:r w:rsidRPr="00DF795C">
              <w:rPr>
                <w:b/>
                <w:bCs/>
              </w:rPr>
              <w:t>Дата окончания</w:t>
            </w:r>
          </w:p>
        </w:tc>
        <w:tc>
          <w:tcPr>
            <w:tcW w:w="5040" w:type="dxa"/>
            <w:tcBorders>
              <w:top w:val="nil"/>
              <w:left w:val="single" w:sz="4" w:space="0" w:color="auto"/>
              <w:bottom w:val="single" w:sz="4" w:space="0" w:color="auto"/>
              <w:right w:val="single" w:sz="4" w:space="0" w:color="auto"/>
            </w:tcBorders>
          </w:tcPr>
          <w:p w:rsidR="00F93284" w:rsidRPr="00DF795C" w:rsidRDefault="00F93284" w:rsidP="007239F2">
            <w:pPr>
              <w:adjustRightInd w:val="0"/>
              <w:jc w:val="both"/>
              <w:rPr>
                <w:b/>
                <w:bCs/>
              </w:rPr>
            </w:pP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1Купон: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Датой начала купонного периода первого купона является дата начала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первого купона является 182-й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pPr>
            <w:r w:rsidRPr="00DF795C">
              <w:rPr>
                <w:bCs/>
                <w:iCs/>
              </w:rPr>
              <w:t>Расчет суммы выплат по первому купону на одну Биржевую облигацию производится по следующей формуле:</w:t>
            </w:r>
          </w:p>
          <w:p w:rsidR="00F93284" w:rsidRPr="00DF795C" w:rsidRDefault="00F93284" w:rsidP="007239F2">
            <w:pPr>
              <w:ind w:firstLine="426"/>
              <w:jc w:val="both"/>
              <w:rPr>
                <w:lang w:val="de-DE"/>
              </w:rPr>
            </w:pPr>
            <w:r w:rsidRPr="00DF795C">
              <w:rPr>
                <w:b/>
                <w:bCs/>
                <w:iCs/>
              </w:rPr>
              <w:t>К</w:t>
            </w:r>
            <w:r w:rsidRPr="00DF795C">
              <w:rPr>
                <w:b/>
                <w:bCs/>
                <w:iCs/>
                <w:lang w:val="de-DE"/>
              </w:rPr>
              <w:t xml:space="preserve">= C1 * </w:t>
            </w:r>
            <w:proofErr w:type="spellStart"/>
            <w:r w:rsidRPr="00DF795C">
              <w:rPr>
                <w:b/>
                <w:bCs/>
                <w:iCs/>
                <w:lang w:val="de-DE"/>
              </w:rPr>
              <w:t>Nom</w:t>
            </w:r>
            <w:proofErr w:type="spellEnd"/>
            <w:r w:rsidRPr="00DF795C">
              <w:rPr>
                <w:b/>
                <w:bCs/>
                <w:iCs/>
                <w:lang w:val="de-DE"/>
              </w:rPr>
              <w:t xml:space="preserve"> * (T1 - T0) / (365 * 100%),</w:t>
            </w:r>
            <w:r w:rsidRPr="00DF795C">
              <w:rPr>
                <w:bCs/>
                <w:iCs/>
                <w:lang w:val="de-DE"/>
              </w:rPr>
              <w:t xml:space="preserve"> </w:t>
            </w:r>
            <w:r w:rsidRPr="00DF795C">
              <w:rPr>
                <w:bCs/>
                <w:iCs/>
                <w:lang w:val="de-DE"/>
              </w:rPr>
              <w:br/>
            </w:r>
            <w:r w:rsidRPr="00DF795C">
              <w:rPr>
                <w:bCs/>
                <w:iCs/>
              </w:rPr>
              <w:t>где</w:t>
            </w:r>
            <w:r w:rsidRPr="00DF795C">
              <w:rPr>
                <w:bCs/>
                <w:iCs/>
                <w:lang w:val="de-DE"/>
              </w:rPr>
              <w:t>:</w:t>
            </w:r>
          </w:p>
          <w:p w:rsidR="00F93284" w:rsidRPr="00DF795C" w:rsidRDefault="00F93284" w:rsidP="007239F2">
            <w:pPr>
              <w:jc w:val="both"/>
            </w:pPr>
            <w:proofErr w:type="gramStart"/>
            <w:r w:rsidRPr="00DF795C">
              <w:rPr>
                <w:bCs/>
                <w:iCs/>
              </w:rPr>
              <w:t>К</w:t>
            </w:r>
            <w:proofErr w:type="gramEnd"/>
            <w:r w:rsidRPr="00DF795C">
              <w:rPr>
                <w:bCs/>
                <w:iCs/>
              </w:rPr>
              <w:t xml:space="preserve"> - </w:t>
            </w:r>
            <w:r w:rsidRPr="00DF795C">
              <w:t>величина купонного дохода, в рублях;</w:t>
            </w:r>
          </w:p>
          <w:p w:rsidR="00F93284" w:rsidRPr="00DF795C" w:rsidRDefault="00F93284" w:rsidP="007239F2">
            <w:pPr>
              <w:jc w:val="both"/>
            </w:pPr>
            <w:r w:rsidRPr="00DF795C">
              <w:rPr>
                <w:lang w:val="en-US"/>
              </w:rPr>
              <w:t>Nom</w:t>
            </w:r>
            <w:r w:rsidRPr="00DF795C">
              <w:t xml:space="preserve"> - номинальная стоимость одной Биржевой облигации, в рублях;</w:t>
            </w:r>
          </w:p>
          <w:p w:rsidR="00F93284" w:rsidRPr="00DF795C" w:rsidRDefault="00F93284" w:rsidP="007239F2">
            <w:pPr>
              <w:jc w:val="both"/>
            </w:pPr>
            <w:r w:rsidRPr="00DF795C">
              <w:rPr>
                <w:bCs/>
                <w:iCs/>
              </w:rPr>
              <w:t>C1 - размер процентной ставки по первому купону, в процентах годовых;</w:t>
            </w:r>
          </w:p>
          <w:p w:rsidR="00F93284" w:rsidRPr="00DF795C" w:rsidRDefault="00F93284" w:rsidP="007239F2">
            <w:pPr>
              <w:jc w:val="both"/>
            </w:pPr>
            <w:r w:rsidRPr="00DF795C">
              <w:lastRenderedPageBreak/>
              <w:t>T0- дата размещения;</w:t>
            </w:r>
          </w:p>
          <w:p w:rsidR="00F93284" w:rsidRPr="00DF795C" w:rsidRDefault="00F93284" w:rsidP="007239F2">
            <w:pPr>
              <w:jc w:val="both"/>
            </w:pPr>
            <w:r w:rsidRPr="00DF795C">
              <w:t>T1 - дата окончания первого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lastRenderedPageBreak/>
        <w:t xml:space="preserve">                                                                   2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 xml:space="preserve">Датой начала купонного периода второго купона является 182-й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второго купона является 364-й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Расчет суммы выплат по второму купону на одну Биржевую облигацию производится по следующей формуле:</w:t>
            </w:r>
          </w:p>
          <w:p w:rsidR="00F93284" w:rsidRPr="00DF795C" w:rsidRDefault="00F93284" w:rsidP="007239F2">
            <w:pPr>
              <w:jc w:val="both"/>
              <w:rPr>
                <w:b/>
                <w:bCs/>
                <w:iCs/>
              </w:rPr>
            </w:pPr>
            <w:r w:rsidRPr="00DF795C">
              <w:rPr>
                <w:bCs/>
                <w:iCs/>
              </w:rPr>
              <w:t xml:space="preserve">             </w:t>
            </w:r>
            <w:r w:rsidRPr="00DF795C">
              <w:rPr>
                <w:b/>
                <w:bCs/>
                <w:iCs/>
              </w:rPr>
              <w:t xml:space="preserve">К= C2 * </w:t>
            </w:r>
            <w:proofErr w:type="spellStart"/>
            <w:r w:rsidRPr="00DF795C">
              <w:rPr>
                <w:b/>
                <w:bCs/>
                <w:iCs/>
              </w:rPr>
              <w:t>Nom</w:t>
            </w:r>
            <w:proofErr w:type="spellEnd"/>
            <w:r w:rsidRPr="00DF795C">
              <w:rPr>
                <w:b/>
                <w:bCs/>
                <w:iCs/>
              </w:rPr>
              <w:t xml:space="preserve"> * (T2 – T1)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F93284" w:rsidRPr="00DF795C" w:rsidRDefault="00F93284" w:rsidP="007239F2">
            <w:pPr>
              <w:jc w:val="both"/>
              <w:rPr>
                <w:bCs/>
                <w:iCs/>
              </w:rPr>
            </w:pPr>
            <w:r w:rsidRPr="00DF795C">
              <w:rPr>
                <w:bCs/>
                <w:iCs/>
              </w:rPr>
              <w:t>C2 - размер процентной ставки по второму купону, в процентах годовых;</w:t>
            </w:r>
          </w:p>
          <w:p w:rsidR="00F93284" w:rsidRPr="00DF795C" w:rsidRDefault="00F93284" w:rsidP="007239F2">
            <w:pPr>
              <w:jc w:val="both"/>
              <w:rPr>
                <w:bCs/>
                <w:iCs/>
              </w:rPr>
            </w:pPr>
            <w:r w:rsidRPr="00DF795C">
              <w:rPr>
                <w:bCs/>
                <w:iCs/>
              </w:rPr>
              <w:t>T1- дата окончания первого купонного периода;</w:t>
            </w:r>
          </w:p>
          <w:p w:rsidR="00F93284" w:rsidRPr="00DF795C" w:rsidRDefault="00F93284" w:rsidP="007239F2">
            <w:pPr>
              <w:jc w:val="both"/>
            </w:pPr>
            <w:r w:rsidRPr="00DF795C">
              <w:rPr>
                <w:bCs/>
                <w:iCs/>
              </w:rPr>
              <w:t>T2 - дата окончания второго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3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 xml:space="preserve">Датой начала купонного периода третьего купона является 364-й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397EC5">
            <w:pPr>
              <w:adjustRightInd w:val="0"/>
              <w:jc w:val="both"/>
              <w:rPr>
                <w:b/>
                <w:bCs/>
              </w:rPr>
            </w:pPr>
            <w:r w:rsidRPr="00DF795C">
              <w:rPr>
                <w:rFonts w:eastAsia="SimSun"/>
              </w:rPr>
              <w:t xml:space="preserve">Датой окончания купонного периода третьего купона является 546-й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 xml:space="preserve">Расчет суммы выплат по третьему купону на одну Биржевую облигацию производится по следующей формуле: </w:t>
            </w:r>
          </w:p>
          <w:p w:rsidR="00F93284" w:rsidRPr="00DF795C" w:rsidRDefault="00F93284" w:rsidP="007239F2">
            <w:pPr>
              <w:jc w:val="both"/>
              <w:rPr>
                <w:b/>
                <w:bCs/>
                <w:iCs/>
              </w:rPr>
            </w:pPr>
            <w:r w:rsidRPr="00DF795C">
              <w:rPr>
                <w:b/>
                <w:bCs/>
                <w:iCs/>
              </w:rPr>
              <w:t xml:space="preserve">      К= C3 * </w:t>
            </w:r>
            <w:proofErr w:type="spellStart"/>
            <w:r w:rsidRPr="00DF795C">
              <w:rPr>
                <w:b/>
                <w:bCs/>
                <w:iCs/>
              </w:rPr>
              <w:t>Nom</w:t>
            </w:r>
            <w:proofErr w:type="spellEnd"/>
            <w:r w:rsidRPr="00DF795C">
              <w:rPr>
                <w:b/>
                <w:bCs/>
                <w:iCs/>
              </w:rPr>
              <w:t xml:space="preserve"> * (T3 – T2)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процентах годовых;</w:t>
            </w:r>
          </w:p>
          <w:p w:rsidR="00F93284" w:rsidRPr="00DF795C" w:rsidRDefault="00F93284" w:rsidP="007239F2">
            <w:pPr>
              <w:jc w:val="both"/>
              <w:rPr>
                <w:bCs/>
                <w:iCs/>
              </w:rPr>
            </w:pPr>
            <w:r w:rsidRPr="00DF795C">
              <w:rPr>
                <w:bCs/>
                <w:iCs/>
              </w:rPr>
              <w:t xml:space="preserve">C3 - размер процентной ставки по третьему купону, проценты </w:t>
            </w:r>
            <w:proofErr w:type="gramStart"/>
            <w:r w:rsidRPr="00DF795C">
              <w:rPr>
                <w:bCs/>
                <w:iCs/>
              </w:rPr>
              <w:t>годовых</w:t>
            </w:r>
            <w:proofErr w:type="gramEnd"/>
            <w:r w:rsidRPr="00DF795C">
              <w:rPr>
                <w:bCs/>
                <w:iCs/>
              </w:rPr>
              <w:t>;</w:t>
            </w:r>
          </w:p>
          <w:p w:rsidR="00F93284" w:rsidRPr="00DF795C" w:rsidRDefault="00F93284" w:rsidP="007239F2">
            <w:pPr>
              <w:jc w:val="both"/>
              <w:rPr>
                <w:bCs/>
                <w:iCs/>
              </w:rPr>
            </w:pPr>
            <w:r w:rsidRPr="00DF795C">
              <w:rPr>
                <w:bCs/>
                <w:iCs/>
              </w:rPr>
              <w:t>T2- дата окончания второго купонного периода;</w:t>
            </w:r>
          </w:p>
          <w:p w:rsidR="00F93284" w:rsidRPr="00DF795C" w:rsidRDefault="00F93284" w:rsidP="007239F2">
            <w:pPr>
              <w:jc w:val="both"/>
              <w:rPr>
                <w:bCs/>
                <w:iCs/>
              </w:rPr>
            </w:pPr>
            <w:r w:rsidRPr="00DF795C">
              <w:rPr>
                <w:bCs/>
                <w:iCs/>
              </w:rPr>
              <w:t>T3 - дата окончания третьего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4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 xml:space="preserve">Датой начала купонного периода четвертого купона является 546-й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четвертого купона является 728-й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Расчет суммы выплат по четвертому купону на одну Биржевую облигацию производится по следующей формуле:</w:t>
            </w:r>
          </w:p>
          <w:p w:rsidR="00F93284" w:rsidRPr="00DF795C" w:rsidRDefault="00F93284" w:rsidP="007239F2">
            <w:pPr>
              <w:jc w:val="both"/>
              <w:rPr>
                <w:b/>
                <w:bCs/>
                <w:iCs/>
              </w:rPr>
            </w:pPr>
            <w:r w:rsidRPr="00DF795C">
              <w:rPr>
                <w:b/>
                <w:bCs/>
                <w:iCs/>
              </w:rPr>
              <w:t xml:space="preserve">              К= C4 * </w:t>
            </w:r>
            <w:proofErr w:type="spellStart"/>
            <w:r w:rsidRPr="00DF795C">
              <w:rPr>
                <w:b/>
                <w:bCs/>
                <w:iCs/>
              </w:rPr>
              <w:t>Nom</w:t>
            </w:r>
            <w:proofErr w:type="spellEnd"/>
            <w:r w:rsidRPr="00DF795C">
              <w:rPr>
                <w:b/>
                <w:bCs/>
                <w:iCs/>
              </w:rPr>
              <w:t xml:space="preserve"> * (T4 – T3)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F93284" w:rsidRPr="00DF795C" w:rsidRDefault="00F93284" w:rsidP="007239F2">
            <w:pPr>
              <w:jc w:val="both"/>
              <w:rPr>
                <w:bCs/>
                <w:iCs/>
              </w:rPr>
            </w:pPr>
            <w:r w:rsidRPr="00DF795C">
              <w:rPr>
                <w:bCs/>
                <w:iCs/>
              </w:rPr>
              <w:t>C4 - размер процентной ставки по четвертому купону, в процентах годовых;</w:t>
            </w:r>
          </w:p>
          <w:p w:rsidR="00F93284" w:rsidRPr="00DF795C" w:rsidRDefault="00F93284" w:rsidP="007239F2">
            <w:pPr>
              <w:jc w:val="both"/>
              <w:rPr>
                <w:bCs/>
                <w:iCs/>
              </w:rPr>
            </w:pPr>
            <w:r w:rsidRPr="00DF795C">
              <w:rPr>
                <w:bCs/>
                <w:iCs/>
              </w:rPr>
              <w:t>T3 - дата окончания третьего купонного периода;</w:t>
            </w:r>
          </w:p>
          <w:p w:rsidR="00F93284" w:rsidRPr="00DF795C" w:rsidRDefault="00F93284" w:rsidP="007239F2">
            <w:pPr>
              <w:jc w:val="both"/>
            </w:pPr>
            <w:r w:rsidRPr="00DF795C">
              <w:rPr>
                <w:bCs/>
                <w:iCs/>
              </w:rPr>
              <w:t>T4 - дата окончания четвертого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5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 xml:space="preserve">Датой начала купонного периода пятого купона является 728-й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t xml:space="preserve">Датой окончания купонного периода пятого купона является 910-й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Расчет суммы выплат по пятому купону на одну Биржевую облигацию производится по следующей формуле:</w:t>
            </w:r>
          </w:p>
          <w:p w:rsidR="00F93284" w:rsidRPr="00DF795C" w:rsidRDefault="00F93284" w:rsidP="007239F2">
            <w:pPr>
              <w:jc w:val="both"/>
              <w:rPr>
                <w:b/>
                <w:bCs/>
                <w:iCs/>
              </w:rPr>
            </w:pPr>
            <w:r w:rsidRPr="00DF795C">
              <w:rPr>
                <w:bCs/>
                <w:iCs/>
              </w:rPr>
              <w:t xml:space="preserve">              </w:t>
            </w:r>
            <w:r w:rsidRPr="00DF795C">
              <w:rPr>
                <w:b/>
                <w:bCs/>
                <w:iCs/>
              </w:rPr>
              <w:t xml:space="preserve">К= C5 * </w:t>
            </w:r>
            <w:proofErr w:type="spellStart"/>
            <w:r w:rsidRPr="00DF795C">
              <w:rPr>
                <w:b/>
                <w:bCs/>
                <w:iCs/>
              </w:rPr>
              <w:t>Nom</w:t>
            </w:r>
            <w:proofErr w:type="spellEnd"/>
            <w:r w:rsidRPr="00DF795C">
              <w:rPr>
                <w:b/>
                <w:bCs/>
                <w:iCs/>
              </w:rPr>
              <w:t xml:space="preserve"> * (T5 – T4)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F93284" w:rsidRPr="00DF795C" w:rsidRDefault="00F93284" w:rsidP="007239F2">
            <w:pPr>
              <w:jc w:val="both"/>
              <w:rPr>
                <w:bCs/>
                <w:iCs/>
              </w:rPr>
            </w:pPr>
            <w:r w:rsidRPr="00DF795C">
              <w:rPr>
                <w:bCs/>
                <w:iCs/>
              </w:rPr>
              <w:t>C5 - размер процентной ставки по пятому купону, в процентах годовых;</w:t>
            </w:r>
          </w:p>
          <w:p w:rsidR="00F93284" w:rsidRPr="00DF795C" w:rsidRDefault="00F93284" w:rsidP="007239F2">
            <w:pPr>
              <w:jc w:val="both"/>
              <w:rPr>
                <w:bCs/>
                <w:iCs/>
              </w:rPr>
            </w:pPr>
            <w:r w:rsidRPr="00DF795C">
              <w:rPr>
                <w:bCs/>
                <w:iCs/>
              </w:rPr>
              <w:t>T4 - дата окончания четвертого купонного периода;</w:t>
            </w:r>
          </w:p>
          <w:p w:rsidR="00F93284" w:rsidRPr="00DF795C" w:rsidRDefault="00F93284" w:rsidP="007239F2">
            <w:pPr>
              <w:jc w:val="both"/>
            </w:pPr>
            <w:r w:rsidRPr="00DF795C">
              <w:rPr>
                <w:bCs/>
                <w:iCs/>
              </w:rPr>
              <w:t>T5- дата окончания пятого купонного периода.</w:t>
            </w:r>
          </w:p>
        </w:tc>
      </w:tr>
    </w:tbl>
    <w:p w:rsidR="00F93284" w:rsidRPr="00DF795C" w:rsidRDefault="00F93284" w:rsidP="00F93284">
      <w:pPr>
        <w:pStyle w:val="ConsNonformat"/>
        <w:ind w:right="-101"/>
        <w:jc w:val="both"/>
        <w:rPr>
          <w:rFonts w:ascii="Times New Roman" w:hAnsi="Times New Roman" w:cs="Times New Roman"/>
          <w:b/>
        </w:rPr>
      </w:pPr>
      <w:r w:rsidRPr="00DF795C">
        <w:rPr>
          <w:rFonts w:ascii="Times New Roman" w:hAnsi="Times New Roman" w:cs="Times New Roman"/>
          <w:b/>
        </w:rPr>
        <w:t xml:space="preserve">                                                               6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F93284" w:rsidRPr="00DF795C" w:rsidTr="007239F2">
        <w:trPr>
          <w:trHeight w:val="548"/>
        </w:trPr>
        <w:tc>
          <w:tcPr>
            <w:tcW w:w="2145" w:type="dxa"/>
            <w:vAlign w:val="center"/>
          </w:tcPr>
          <w:p w:rsidR="00F93284" w:rsidRPr="00DF795C" w:rsidRDefault="00F93284" w:rsidP="007239F2">
            <w:pPr>
              <w:adjustRightInd w:val="0"/>
              <w:jc w:val="both"/>
              <w:rPr>
                <w:b/>
                <w:bCs/>
              </w:rPr>
            </w:pPr>
            <w:r w:rsidRPr="00DF795C">
              <w:rPr>
                <w:rFonts w:eastAsia="SimSun"/>
              </w:rPr>
              <w:t xml:space="preserve">Датой начала купонного периода шестого купона является 910-й день </w:t>
            </w:r>
            <w:proofErr w:type="gramStart"/>
            <w:r w:rsidRPr="00DF795C">
              <w:rPr>
                <w:rFonts w:eastAsia="SimSun"/>
              </w:rPr>
              <w:t xml:space="preserve">с </w:t>
            </w:r>
            <w:r w:rsidRPr="00DF795C">
              <w:rPr>
                <w:rFonts w:eastAsia="SimSun"/>
              </w:rPr>
              <w:lastRenderedPageBreak/>
              <w:t>даты начала</w:t>
            </w:r>
            <w:proofErr w:type="gramEnd"/>
            <w:r w:rsidRPr="00DF795C">
              <w:rPr>
                <w:rFonts w:eastAsia="SimSun"/>
              </w:rPr>
              <w:t xml:space="preserve"> размещения Биржевых облигаций.</w:t>
            </w:r>
          </w:p>
        </w:tc>
        <w:tc>
          <w:tcPr>
            <w:tcW w:w="2160" w:type="dxa"/>
            <w:vAlign w:val="center"/>
          </w:tcPr>
          <w:p w:rsidR="00F93284" w:rsidRPr="00DF795C" w:rsidRDefault="00F93284" w:rsidP="007239F2">
            <w:pPr>
              <w:adjustRightInd w:val="0"/>
              <w:jc w:val="both"/>
              <w:rPr>
                <w:b/>
                <w:bCs/>
              </w:rPr>
            </w:pPr>
            <w:r w:rsidRPr="00DF795C">
              <w:rPr>
                <w:rFonts w:eastAsia="SimSun"/>
              </w:rPr>
              <w:lastRenderedPageBreak/>
              <w:t xml:space="preserve">Датой окончания купонного периода шестого купона является 1092-й день </w:t>
            </w:r>
            <w:proofErr w:type="gramStart"/>
            <w:r w:rsidRPr="00DF795C">
              <w:rPr>
                <w:rFonts w:eastAsia="SimSun"/>
              </w:rPr>
              <w:t xml:space="preserve">с </w:t>
            </w:r>
            <w:r w:rsidRPr="00DF795C">
              <w:rPr>
                <w:rFonts w:eastAsia="SimSun"/>
              </w:rPr>
              <w:lastRenderedPageBreak/>
              <w:t>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F93284" w:rsidRPr="00DF795C" w:rsidRDefault="00F93284" w:rsidP="007239F2">
            <w:pPr>
              <w:adjustRightInd w:val="0"/>
              <w:jc w:val="both"/>
              <w:rPr>
                <w:b/>
                <w:bCs/>
              </w:rPr>
            </w:pPr>
          </w:p>
          <w:p w:rsidR="00F93284" w:rsidRPr="00DF795C" w:rsidRDefault="00F93284" w:rsidP="007239F2">
            <w:pPr>
              <w:jc w:val="both"/>
              <w:rPr>
                <w:bCs/>
                <w:iCs/>
              </w:rPr>
            </w:pPr>
            <w:r w:rsidRPr="00DF795C">
              <w:rPr>
                <w:bCs/>
                <w:iCs/>
              </w:rPr>
              <w:t>Расчет суммы выплат по шестому купону на одну Биржевую облигацию производится по следующей формуле:</w:t>
            </w:r>
          </w:p>
          <w:p w:rsidR="00F93284" w:rsidRPr="00DF795C" w:rsidRDefault="00F93284" w:rsidP="007239F2">
            <w:pPr>
              <w:jc w:val="both"/>
              <w:rPr>
                <w:b/>
                <w:bCs/>
                <w:iCs/>
              </w:rPr>
            </w:pPr>
            <w:r w:rsidRPr="00DF795C">
              <w:rPr>
                <w:b/>
                <w:bCs/>
                <w:iCs/>
              </w:rPr>
              <w:lastRenderedPageBreak/>
              <w:t xml:space="preserve">             К= C6 * </w:t>
            </w:r>
            <w:proofErr w:type="spellStart"/>
            <w:r w:rsidRPr="00DF795C">
              <w:rPr>
                <w:b/>
                <w:bCs/>
                <w:iCs/>
              </w:rPr>
              <w:t>Nom</w:t>
            </w:r>
            <w:proofErr w:type="spellEnd"/>
            <w:r w:rsidRPr="00DF795C">
              <w:rPr>
                <w:b/>
                <w:bCs/>
                <w:iCs/>
              </w:rPr>
              <w:t xml:space="preserve"> * (T6 – T5) / (365 * 100%), </w:t>
            </w:r>
          </w:p>
          <w:p w:rsidR="00F93284" w:rsidRPr="00DF795C" w:rsidRDefault="00F93284" w:rsidP="007239F2">
            <w:pPr>
              <w:jc w:val="both"/>
              <w:rPr>
                <w:bCs/>
                <w:iCs/>
              </w:rPr>
            </w:pPr>
            <w:r w:rsidRPr="00DF795C">
              <w:rPr>
                <w:bCs/>
                <w:iCs/>
              </w:rPr>
              <w:t>где:</w:t>
            </w:r>
          </w:p>
          <w:p w:rsidR="00F93284" w:rsidRPr="00DF795C" w:rsidRDefault="00F93284"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F93284" w:rsidRPr="00DF795C" w:rsidRDefault="00F93284"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F93284" w:rsidRPr="00DF795C" w:rsidRDefault="00F93284" w:rsidP="007239F2">
            <w:pPr>
              <w:jc w:val="both"/>
              <w:rPr>
                <w:bCs/>
                <w:iCs/>
              </w:rPr>
            </w:pPr>
            <w:r w:rsidRPr="00DF795C">
              <w:rPr>
                <w:bCs/>
                <w:iCs/>
              </w:rPr>
              <w:t>C6 - размер процентной ставки по шестому купону, в процентах годовых;</w:t>
            </w:r>
          </w:p>
          <w:p w:rsidR="00F93284" w:rsidRPr="00DF795C" w:rsidRDefault="00F93284" w:rsidP="007239F2">
            <w:pPr>
              <w:jc w:val="both"/>
              <w:rPr>
                <w:bCs/>
                <w:iCs/>
              </w:rPr>
            </w:pPr>
            <w:r w:rsidRPr="00DF795C">
              <w:rPr>
                <w:bCs/>
                <w:iCs/>
              </w:rPr>
              <w:t>T5 - дата окончания пятого купонного периода;</w:t>
            </w:r>
          </w:p>
          <w:p w:rsidR="00F93284" w:rsidRPr="00DF795C" w:rsidRDefault="00F93284" w:rsidP="007239F2">
            <w:pPr>
              <w:jc w:val="both"/>
            </w:pPr>
            <w:r w:rsidRPr="00DF795C">
              <w:rPr>
                <w:bCs/>
                <w:iCs/>
              </w:rPr>
              <w:t>T6- дата окончания шестого купонного периода.</w:t>
            </w:r>
          </w:p>
        </w:tc>
      </w:tr>
    </w:tbl>
    <w:p w:rsidR="002C3B08" w:rsidRPr="00DF795C" w:rsidRDefault="002C3B08" w:rsidP="002C3B08">
      <w:pPr>
        <w:pStyle w:val="ConsNonformat"/>
        <w:ind w:right="-101"/>
        <w:jc w:val="both"/>
        <w:rPr>
          <w:rFonts w:ascii="Times New Roman" w:hAnsi="Times New Roman" w:cs="Times New Roman"/>
          <w:b/>
        </w:rPr>
      </w:pPr>
      <w:r w:rsidRPr="00DF795C">
        <w:rPr>
          <w:rFonts w:ascii="Times New Roman" w:hAnsi="Times New Roman" w:cs="Times New Roman"/>
          <w:b/>
        </w:rPr>
        <w:lastRenderedPageBreak/>
        <w:t xml:space="preserve">                                                               7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2C3B08" w:rsidRPr="00DF795C" w:rsidTr="007239F2">
        <w:trPr>
          <w:trHeight w:val="548"/>
        </w:trPr>
        <w:tc>
          <w:tcPr>
            <w:tcW w:w="2145" w:type="dxa"/>
            <w:vAlign w:val="center"/>
          </w:tcPr>
          <w:p w:rsidR="002C3B08" w:rsidRPr="00DF795C" w:rsidRDefault="002C3B08" w:rsidP="00CC503C">
            <w:pPr>
              <w:adjustRightInd w:val="0"/>
              <w:jc w:val="both"/>
              <w:rPr>
                <w:b/>
                <w:bCs/>
              </w:rPr>
            </w:pPr>
            <w:r w:rsidRPr="00DF795C">
              <w:rPr>
                <w:rFonts w:eastAsia="SimSun"/>
              </w:rPr>
              <w:t xml:space="preserve">Датой начала купонного периода </w:t>
            </w:r>
            <w:r w:rsidR="00CC503C" w:rsidRPr="00DF795C">
              <w:rPr>
                <w:rFonts w:eastAsia="SimSun"/>
              </w:rPr>
              <w:t xml:space="preserve">седьмого </w:t>
            </w:r>
            <w:r w:rsidRPr="00DF795C">
              <w:rPr>
                <w:rFonts w:eastAsia="SimSun"/>
              </w:rPr>
              <w:t xml:space="preserve">купона является 1092-й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2C3B08" w:rsidRPr="00DF795C" w:rsidRDefault="002C3B08" w:rsidP="002C3B08">
            <w:pPr>
              <w:adjustRightInd w:val="0"/>
              <w:jc w:val="both"/>
              <w:rPr>
                <w:b/>
                <w:bCs/>
              </w:rPr>
            </w:pPr>
            <w:r w:rsidRPr="00DF795C">
              <w:rPr>
                <w:rFonts w:eastAsia="SimSun"/>
              </w:rPr>
              <w:t xml:space="preserve">Датой окончания купонного периода </w:t>
            </w:r>
            <w:r w:rsidR="00CC503C" w:rsidRPr="00DF795C">
              <w:rPr>
                <w:rFonts w:eastAsia="SimSun"/>
              </w:rPr>
              <w:t xml:space="preserve">седьмого </w:t>
            </w:r>
            <w:r w:rsidRPr="00DF795C">
              <w:rPr>
                <w:rFonts w:eastAsia="SimSun"/>
              </w:rPr>
              <w:t xml:space="preserve">купона является 1274-й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2C3B08" w:rsidRPr="00DF795C" w:rsidRDefault="002C3B08" w:rsidP="007239F2">
            <w:pPr>
              <w:adjustRightInd w:val="0"/>
              <w:jc w:val="both"/>
              <w:rPr>
                <w:b/>
                <w:bCs/>
              </w:rPr>
            </w:pPr>
          </w:p>
          <w:p w:rsidR="002C3B08" w:rsidRPr="00DF795C" w:rsidRDefault="002C3B08" w:rsidP="007239F2">
            <w:pPr>
              <w:jc w:val="both"/>
              <w:rPr>
                <w:bCs/>
                <w:iCs/>
              </w:rPr>
            </w:pPr>
            <w:r w:rsidRPr="00DF795C">
              <w:rPr>
                <w:bCs/>
                <w:iCs/>
              </w:rPr>
              <w:t xml:space="preserve">Расчет суммы выплат по </w:t>
            </w:r>
            <w:r w:rsidR="00CC503C" w:rsidRPr="00DF795C">
              <w:rPr>
                <w:rFonts w:eastAsia="SimSun"/>
              </w:rPr>
              <w:t xml:space="preserve">седьмому </w:t>
            </w:r>
            <w:r w:rsidRPr="00DF795C">
              <w:rPr>
                <w:bCs/>
                <w:iCs/>
              </w:rPr>
              <w:t>купону на одну Биржевую облигацию производится по следующей формуле:</w:t>
            </w:r>
          </w:p>
          <w:p w:rsidR="002C3B08" w:rsidRPr="00DF795C" w:rsidRDefault="002C3B08" w:rsidP="007239F2">
            <w:pPr>
              <w:jc w:val="both"/>
              <w:rPr>
                <w:b/>
                <w:bCs/>
                <w:iCs/>
              </w:rPr>
            </w:pPr>
            <w:r w:rsidRPr="00DF795C">
              <w:rPr>
                <w:b/>
                <w:bCs/>
                <w:iCs/>
              </w:rPr>
              <w:t xml:space="preserve">             К= C7 * </w:t>
            </w:r>
            <w:proofErr w:type="spellStart"/>
            <w:r w:rsidRPr="00DF795C">
              <w:rPr>
                <w:b/>
                <w:bCs/>
                <w:iCs/>
              </w:rPr>
              <w:t>Nom</w:t>
            </w:r>
            <w:proofErr w:type="spellEnd"/>
            <w:r w:rsidRPr="00DF795C">
              <w:rPr>
                <w:b/>
                <w:bCs/>
                <w:iCs/>
              </w:rPr>
              <w:t xml:space="preserve"> * (T7 – T6) / (365 * 100%), </w:t>
            </w:r>
          </w:p>
          <w:p w:rsidR="002C3B08" w:rsidRPr="00DF795C" w:rsidRDefault="002C3B08" w:rsidP="007239F2">
            <w:pPr>
              <w:jc w:val="both"/>
              <w:rPr>
                <w:bCs/>
                <w:iCs/>
              </w:rPr>
            </w:pPr>
            <w:r w:rsidRPr="00DF795C">
              <w:rPr>
                <w:bCs/>
                <w:iCs/>
              </w:rPr>
              <w:t>где:</w:t>
            </w:r>
          </w:p>
          <w:p w:rsidR="002C3B08" w:rsidRPr="00DF795C" w:rsidRDefault="002C3B08"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2C3B08" w:rsidRPr="00DF795C" w:rsidRDefault="002C3B08"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2C3B08" w:rsidRPr="00DF795C" w:rsidRDefault="002C3B08" w:rsidP="007239F2">
            <w:pPr>
              <w:jc w:val="both"/>
              <w:rPr>
                <w:bCs/>
                <w:iCs/>
              </w:rPr>
            </w:pPr>
            <w:r w:rsidRPr="00DF795C">
              <w:rPr>
                <w:bCs/>
                <w:iCs/>
              </w:rPr>
              <w:t>C7 - размер процентной ставки по седьмому купону, в процентах годовых;</w:t>
            </w:r>
          </w:p>
          <w:p w:rsidR="002C3B08" w:rsidRPr="00DF795C" w:rsidRDefault="002C3B08" w:rsidP="007239F2">
            <w:pPr>
              <w:jc w:val="both"/>
              <w:rPr>
                <w:bCs/>
                <w:iCs/>
              </w:rPr>
            </w:pPr>
            <w:r w:rsidRPr="00DF795C">
              <w:rPr>
                <w:bCs/>
                <w:iCs/>
              </w:rPr>
              <w:t>T6 - дата окончания шестого купонного периода;</w:t>
            </w:r>
          </w:p>
          <w:p w:rsidR="002C3B08" w:rsidRPr="00DF795C" w:rsidRDefault="002C3B08" w:rsidP="002C3B08">
            <w:pPr>
              <w:jc w:val="both"/>
            </w:pPr>
            <w:r w:rsidRPr="00DF795C">
              <w:rPr>
                <w:bCs/>
                <w:iCs/>
              </w:rPr>
              <w:t>T7- дата окончания седьмого купонного периода.</w:t>
            </w:r>
          </w:p>
        </w:tc>
      </w:tr>
    </w:tbl>
    <w:p w:rsidR="002C3B08" w:rsidRPr="00DF795C" w:rsidRDefault="002C3B08" w:rsidP="002C3B08">
      <w:pPr>
        <w:pStyle w:val="ConsNonformat"/>
        <w:ind w:right="-101"/>
        <w:jc w:val="both"/>
        <w:rPr>
          <w:rFonts w:ascii="Times New Roman" w:hAnsi="Times New Roman" w:cs="Times New Roman"/>
          <w:b/>
        </w:rPr>
      </w:pPr>
      <w:r w:rsidRPr="00DF795C">
        <w:rPr>
          <w:rFonts w:ascii="Times New Roman" w:hAnsi="Times New Roman" w:cs="Times New Roman"/>
          <w:b/>
        </w:rPr>
        <w:t xml:space="preserve">                                                               8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2C3B08" w:rsidRPr="00DF795C" w:rsidTr="007239F2">
        <w:trPr>
          <w:trHeight w:val="548"/>
        </w:trPr>
        <w:tc>
          <w:tcPr>
            <w:tcW w:w="2145" w:type="dxa"/>
            <w:vAlign w:val="center"/>
          </w:tcPr>
          <w:p w:rsidR="002C3B08" w:rsidRPr="00DF795C" w:rsidRDefault="002C3B08" w:rsidP="00CC503C">
            <w:pPr>
              <w:adjustRightInd w:val="0"/>
              <w:jc w:val="both"/>
              <w:rPr>
                <w:b/>
                <w:bCs/>
              </w:rPr>
            </w:pPr>
            <w:r w:rsidRPr="00DF795C">
              <w:rPr>
                <w:rFonts w:eastAsia="SimSun"/>
              </w:rPr>
              <w:t xml:space="preserve">Датой начала купонного периода </w:t>
            </w:r>
            <w:r w:rsidR="00CC503C" w:rsidRPr="00DF795C">
              <w:rPr>
                <w:rFonts w:eastAsia="SimSun"/>
              </w:rPr>
              <w:t>восьмого</w:t>
            </w:r>
            <w:r w:rsidRPr="00DF795C">
              <w:rPr>
                <w:rFonts w:eastAsia="SimSun"/>
              </w:rPr>
              <w:t xml:space="preserve"> купона является 1274-й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2C3B08" w:rsidRPr="00DF795C" w:rsidRDefault="002C3B08" w:rsidP="002C3B08">
            <w:pPr>
              <w:adjustRightInd w:val="0"/>
              <w:jc w:val="both"/>
              <w:rPr>
                <w:b/>
                <w:bCs/>
              </w:rPr>
            </w:pPr>
            <w:r w:rsidRPr="00DF795C">
              <w:rPr>
                <w:rFonts w:eastAsia="SimSun"/>
              </w:rPr>
              <w:t xml:space="preserve">Датой окончания купонного периода </w:t>
            </w:r>
            <w:r w:rsidR="00CC503C" w:rsidRPr="00DF795C">
              <w:rPr>
                <w:rFonts w:eastAsia="SimSun"/>
              </w:rPr>
              <w:t xml:space="preserve">восьмого </w:t>
            </w:r>
            <w:r w:rsidRPr="00DF795C">
              <w:rPr>
                <w:rFonts w:eastAsia="SimSun"/>
              </w:rPr>
              <w:t xml:space="preserve">купона является 1456-й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2C3B08" w:rsidRPr="00DF795C" w:rsidRDefault="002C3B08" w:rsidP="007239F2">
            <w:pPr>
              <w:adjustRightInd w:val="0"/>
              <w:jc w:val="both"/>
              <w:rPr>
                <w:b/>
                <w:bCs/>
              </w:rPr>
            </w:pPr>
          </w:p>
          <w:p w:rsidR="002C3B08" w:rsidRPr="00DF795C" w:rsidRDefault="002C3B08" w:rsidP="007239F2">
            <w:pPr>
              <w:jc w:val="both"/>
              <w:rPr>
                <w:bCs/>
                <w:iCs/>
              </w:rPr>
            </w:pPr>
            <w:r w:rsidRPr="00DF795C">
              <w:rPr>
                <w:bCs/>
                <w:iCs/>
              </w:rPr>
              <w:t xml:space="preserve">Расчет суммы выплат по </w:t>
            </w:r>
            <w:r w:rsidR="00CC503C" w:rsidRPr="00DF795C">
              <w:rPr>
                <w:rFonts w:eastAsia="SimSun"/>
              </w:rPr>
              <w:t xml:space="preserve">восьмому </w:t>
            </w:r>
            <w:r w:rsidRPr="00DF795C">
              <w:rPr>
                <w:bCs/>
                <w:iCs/>
              </w:rPr>
              <w:t>купону на одну Биржевую облигацию производится по следующей формуле:</w:t>
            </w:r>
          </w:p>
          <w:p w:rsidR="002C3B08" w:rsidRPr="00DF795C" w:rsidRDefault="002C3B08" w:rsidP="007239F2">
            <w:pPr>
              <w:jc w:val="both"/>
              <w:rPr>
                <w:b/>
                <w:bCs/>
                <w:iCs/>
              </w:rPr>
            </w:pPr>
            <w:r w:rsidRPr="00DF795C">
              <w:rPr>
                <w:b/>
                <w:bCs/>
                <w:iCs/>
              </w:rPr>
              <w:t xml:space="preserve">             К= C8 * </w:t>
            </w:r>
            <w:proofErr w:type="spellStart"/>
            <w:r w:rsidRPr="00DF795C">
              <w:rPr>
                <w:b/>
                <w:bCs/>
                <w:iCs/>
              </w:rPr>
              <w:t>Nom</w:t>
            </w:r>
            <w:proofErr w:type="spellEnd"/>
            <w:r w:rsidRPr="00DF795C">
              <w:rPr>
                <w:b/>
                <w:bCs/>
                <w:iCs/>
              </w:rPr>
              <w:t xml:space="preserve"> * (T8 – T7) / (365 * 100%), </w:t>
            </w:r>
          </w:p>
          <w:p w:rsidR="002C3B08" w:rsidRPr="00DF795C" w:rsidRDefault="002C3B08" w:rsidP="007239F2">
            <w:pPr>
              <w:jc w:val="both"/>
              <w:rPr>
                <w:bCs/>
                <w:iCs/>
              </w:rPr>
            </w:pPr>
            <w:r w:rsidRPr="00DF795C">
              <w:rPr>
                <w:bCs/>
                <w:iCs/>
              </w:rPr>
              <w:t>где:</w:t>
            </w:r>
          </w:p>
          <w:p w:rsidR="002C3B08" w:rsidRPr="00DF795C" w:rsidRDefault="002C3B08"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2C3B08" w:rsidRPr="00DF795C" w:rsidRDefault="002C3B08"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2C3B08" w:rsidRPr="00DF795C" w:rsidRDefault="002C3B08" w:rsidP="007239F2">
            <w:pPr>
              <w:jc w:val="both"/>
              <w:rPr>
                <w:bCs/>
                <w:iCs/>
              </w:rPr>
            </w:pPr>
            <w:r w:rsidRPr="00DF795C">
              <w:rPr>
                <w:bCs/>
                <w:iCs/>
              </w:rPr>
              <w:t>C8 - размер процентной ставки по восьмому купону, в процентах годовых;</w:t>
            </w:r>
          </w:p>
          <w:p w:rsidR="002C3B08" w:rsidRPr="00DF795C" w:rsidRDefault="002C3B08" w:rsidP="007239F2">
            <w:pPr>
              <w:jc w:val="both"/>
              <w:rPr>
                <w:bCs/>
                <w:iCs/>
              </w:rPr>
            </w:pPr>
            <w:r w:rsidRPr="00DF795C">
              <w:rPr>
                <w:bCs/>
                <w:iCs/>
              </w:rPr>
              <w:t>T7 - дата окончания седьмого купонного периода;</w:t>
            </w:r>
          </w:p>
          <w:p w:rsidR="002C3B08" w:rsidRPr="00DF795C" w:rsidRDefault="002C3B08" w:rsidP="002C3B08">
            <w:pPr>
              <w:jc w:val="both"/>
            </w:pPr>
            <w:r w:rsidRPr="00DF795C">
              <w:rPr>
                <w:bCs/>
                <w:iCs/>
              </w:rPr>
              <w:t>T8- дата окончания восьмого купонного периода.</w:t>
            </w:r>
          </w:p>
        </w:tc>
      </w:tr>
    </w:tbl>
    <w:p w:rsidR="002C3B08" w:rsidRPr="00DF795C" w:rsidRDefault="002C3B08" w:rsidP="002C3B08">
      <w:pPr>
        <w:pStyle w:val="ConsNonformat"/>
        <w:ind w:right="-101"/>
        <w:jc w:val="both"/>
        <w:rPr>
          <w:rFonts w:ascii="Times New Roman" w:hAnsi="Times New Roman" w:cs="Times New Roman"/>
          <w:b/>
        </w:rPr>
      </w:pPr>
      <w:r w:rsidRPr="00DF795C">
        <w:rPr>
          <w:rFonts w:ascii="Times New Roman" w:hAnsi="Times New Roman" w:cs="Times New Roman"/>
          <w:b/>
        </w:rPr>
        <w:t xml:space="preserve">                                                               9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2C3B08" w:rsidRPr="00DF795C" w:rsidTr="007239F2">
        <w:trPr>
          <w:trHeight w:val="548"/>
        </w:trPr>
        <w:tc>
          <w:tcPr>
            <w:tcW w:w="2145" w:type="dxa"/>
            <w:vAlign w:val="center"/>
          </w:tcPr>
          <w:p w:rsidR="002C3B08" w:rsidRPr="00DF795C" w:rsidRDefault="002C3B08" w:rsidP="00CC503C">
            <w:pPr>
              <w:adjustRightInd w:val="0"/>
              <w:jc w:val="both"/>
              <w:rPr>
                <w:b/>
                <w:bCs/>
              </w:rPr>
            </w:pPr>
            <w:r w:rsidRPr="00DF795C">
              <w:rPr>
                <w:rFonts w:eastAsia="SimSun"/>
              </w:rPr>
              <w:t xml:space="preserve">Датой начала купонного периода </w:t>
            </w:r>
            <w:r w:rsidR="00CC503C" w:rsidRPr="00DF795C">
              <w:rPr>
                <w:rFonts w:eastAsia="SimSun"/>
              </w:rPr>
              <w:t>девятого</w:t>
            </w:r>
            <w:r w:rsidRPr="00DF795C">
              <w:rPr>
                <w:rFonts w:eastAsia="SimSun"/>
              </w:rPr>
              <w:t xml:space="preserve"> купона является 1456-й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2C3B08" w:rsidRPr="00DF795C" w:rsidRDefault="002C3B08" w:rsidP="002C3B08">
            <w:pPr>
              <w:adjustRightInd w:val="0"/>
              <w:jc w:val="both"/>
              <w:rPr>
                <w:b/>
                <w:bCs/>
              </w:rPr>
            </w:pPr>
            <w:r w:rsidRPr="00DF795C">
              <w:rPr>
                <w:rFonts w:eastAsia="SimSun"/>
              </w:rPr>
              <w:t xml:space="preserve">Датой окончания купонного периода </w:t>
            </w:r>
            <w:r w:rsidR="00CC503C" w:rsidRPr="00DF795C">
              <w:rPr>
                <w:rFonts w:eastAsia="SimSun"/>
              </w:rPr>
              <w:t xml:space="preserve">девятого </w:t>
            </w:r>
            <w:r w:rsidRPr="00DF795C">
              <w:rPr>
                <w:rFonts w:eastAsia="SimSun"/>
              </w:rPr>
              <w:t xml:space="preserve">купона является 1638-й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2C3B08" w:rsidRPr="00DF795C" w:rsidRDefault="002C3B08" w:rsidP="007239F2">
            <w:pPr>
              <w:adjustRightInd w:val="0"/>
              <w:jc w:val="both"/>
              <w:rPr>
                <w:b/>
                <w:bCs/>
              </w:rPr>
            </w:pPr>
          </w:p>
          <w:p w:rsidR="002C3B08" w:rsidRPr="00DF795C" w:rsidRDefault="002C3B08" w:rsidP="007239F2">
            <w:pPr>
              <w:jc w:val="both"/>
              <w:rPr>
                <w:bCs/>
                <w:iCs/>
              </w:rPr>
            </w:pPr>
            <w:r w:rsidRPr="00DF795C">
              <w:rPr>
                <w:bCs/>
                <w:iCs/>
              </w:rPr>
              <w:t xml:space="preserve">Расчет суммы выплат по </w:t>
            </w:r>
            <w:r w:rsidR="00CC503C" w:rsidRPr="00DF795C">
              <w:rPr>
                <w:bCs/>
                <w:iCs/>
              </w:rPr>
              <w:t>девятому</w:t>
            </w:r>
            <w:r w:rsidRPr="00DF795C">
              <w:rPr>
                <w:bCs/>
                <w:iCs/>
              </w:rPr>
              <w:t xml:space="preserve"> купону на одну Биржевую облигацию производится по следующей формуле:</w:t>
            </w:r>
          </w:p>
          <w:p w:rsidR="002C3B08" w:rsidRPr="00DF795C" w:rsidRDefault="002C3B08" w:rsidP="007239F2">
            <w:pPr>
              <w:jc w:val="both"/>
              <w:rPr>
                <w:b/>
                <w:bCs/>
                <w:iCs/>
              </w:rPr>
            </w:pPr>
            <w:r w:rsidRPr="00DF795C">
              <w:rPr>
                <w:b/>
                <w:bCs/>
                <w:iCs/>
              </w:rPr>
              <w:t xml:space="preserve">             К= C9 * </w:t>
            </w:r>
            <w:proofErr w:type="spellStart"/>
            <w:r w:rsidRPr="00DF795C">
              <w:rPr>
                <w:b/>
                <w:bCs/>
                <w:iCs/>
              </w:rPr>
              <w:t>Nom</w:t>
            </w:r>
            <w:proofErr w:type="spellEnd"/>
            <w:r w:rsidRPr="00DF795C">
              <w:rPr>
                <w:b/>
                <w:bCs/>
                <w:iCs/>
              </w:rPr>
              <w:t xml:space="preserve"> * (T9 – T8) / (365 * 100%), </w:t>
            </w:r>
          </w:p>
          <w:p w:rsidR="002C3B08" w:rsidRPr="00DF795C" w:rsidRDefault="002C3B08" w:rsidP="007239F2">
            <w:pPr>
              <w:jc w:val="both"/>
              <w:rPr>
                <w:bCs/>
                <w:iCs/>
              </w:rPr>
            </w:pPr>
            <w:r w:rsidRPr="00DF795C">
              <w:rPr>
                <w:bCs/>
                <w:iCs/>
              </w:rPr>
              <w:t>где:</w:t>
            </w:r>
          </w:p>
          <w:p w:rsidR="002C3B08" w:rsidRPr="00DF795C" w:rsidRDefault="002C3B08"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2C3B08" w:rsidRPr="00DF795C" w:rsidRDefault="002C3B08"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2C3B08" w:rsidRPr="00DF795C" w:rsidRDefault="002C3B08" w:rsidP="007239F2">
            <w:pPr>
              <w:jc w:val="both"/>
              <w:rPr>
                <w:bCs/>
                <w:iCs/>
              </w:rPr>
            </w:pPr>
            <w:r w:rsidRPr="00DF795C">
              <w:rPr>
                <w:bCs/>
                <w:iCs/>
              </w:rPr>
              <w:t>C9 - размер процентной ставки по девятому купону, в процентах годовых;</w:t>
            </w:r>
          </w:p>
          <w:p w:rsidR="002C3B08" w:rsidRPr="00DF795C" w:rsidRDefault="002C3B08" w:rsidP="007239F2">
            <w:pPr>
              <w:jc w:val="both"/>
              <w:rPr>
                <w:bCs/>
                <w:iCs/>
              </w:rPr>
            </w:pPr>
            <w:r w:rsidRPr="00DF795C">
              <w:rPr>
                <w:bCs/>
                <w:iCs/>
              </w:rPr>
              <w:t>T8 - дата окончания восьмого купонного периода;</w:t>
            </w:r>
          </w:p>
          <w:p w:rsidR="002C3B08" w:rsidRPr="00DF795C" w:rsidRDefault="002C3B08" w:rsidP="002C3B08">
            <w:pPr>
              <w:jc w:val="both"/>
            </w:pPr>
            <w:r w:rsidRPr="00DF795C">
              <w:rPr>
                <w:bCs/>
                <w:iCs/>
              </w:rPr>
              <w:t>T9- дата окончания девятого купонного периода.</w:t>
            </w:r>
          </w:p>
        </w:tc>
      </w:tr>
    </w:tbl>
    <w:p w:rsidR="002C3B08" w:rsidRPr="00DF795C" w:rsidRDefault="002C3B08" w:rsidP="002C3B08">
      <w:pPr>
        <w:pStyle w:val="ConsNonformat"/>
        <w:ind w:right="-101"/>
        <w:jc w:val="both"/>
        <w:rPr>
          <w:rFonts w:ascii="Times New Roman" w:hAnsi="Times New Roman" w:cs="Times New Roman"/>
          <w:b/>
        </w:rPr>
      </w:pPr>
      <w:r w:rsidRPr="00DF795C">
        <w:rPr>
          <w:rFonts w:ascii="Times New Roman" w:hAnsi="Times New Roman" w:cs="Times New Roman"/>
          <w:b/>
        </w:rPr>
        <w:t xml:space="preserve">                                                               10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2C3B08" w:rsidRPr="00DF795C" w:rsidTr="007239F2">
        <w:trPr>
          <w:trHeight w:val="548"/>
        </w:trPr>
        <w:tc>
          <w:tcPr>
            <w:tcW w:w="2145" w:type="dxa"/>
            <w:vAlign w:val="center"/>
          </w:tcPr>
          <w:p w:rsidR="002C3B08" w:rsidRPr="00DF795C" w:rsidRDefault="002C3B08" w:rsidP="00CC503C">
            <w:pPr>
              <w:adjustRightInd w:val="0"/>
              <w:jc w:val="both"/>
              <w:rPr>
                <w:b/>
                <w:bCs/>
              </w:rPr>
            </w:pPr>
            <w:r w:rsidRPr="00DF795C">
              <w:rPr>
                <w:rFonts w:eastAsia="SimSun"/>
              </w:rPr>
              <w:t xml:space="preserve">Датой начала купонного периода </w:t>
            </w:r>
            <w:r w:rsidR="00CC503C" w:rsidRPr="00DF795C">
              <w:rPr>
                <w:rFonts w:eastAsia="SimSun"/>
              </w:rPr>
              <w:t>десятого</w:t>
            </w:r>
            <w:r w:rsidRPr="00DF795C">
              <w:rPr>
                <w:rFonts w:eastAsia="SimSun"/>
              </w:rPr>
              <w:t xml:space="preserve"> купона является 1638-й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2160" w:type="dxa"/>
            <w:vAlign w:val="center"/>
          </w:tcPr>
          <w:p w:rsidR="002C3B08" w:rsidRPr="00DF795C" w:rsidRDefault="002C3B08" w:rsidP="002C3B08">
            <w:pPr>
              <w:adjustRightInd w:val="0"/>
              <w:jc w:val="both"/>
              <w:rPr>
                <w:b/>
                <w:bCs/>
              </w:rPr>
            </w:pPr>
            <w:r w:rsidRPr="00DF795C">
              <w:rPr>
                <w:rFonts w:eastAsia="SimSun"/>
              </w:rPr>
              <w:t xml:space="preserve">Датой окончания купонного периода </w:t>
            </w:r>
            <w:r w:rsidR="00CC503C" w:rsidRPr="00DF795C">
              <w:rPr>
                <w:rFonts w:eastAsia="SimSun"/>
              </w:rPr>
              <w:t xml:space="preserve">десятого </w:t>
            </w:r>
            <w:r w:rsidRPr="00DF795C">
              <w:rPr>
                <w:rFonts w:eastAsia="SimSun"/>
              </w:rPr>
              <w:t xml:space="preserve">купона является 1820-й день </w:t>
            </w:r>
            <w:proofErr w:type="gramStart"/>
            <w:r w:rsidRPr="00DF795C">
              <w:rPr>
                <w:rFonts w:eastAsia="SimSun"/>
              </w:rPr>
              <w:t>с даты начала</w:t>
            </w:r>
            <w:proofErr w:type="gramEnd"/>
            <w:r w:rsidRPr="00DF795C">
              <w:rPr>
                <w:rFonts w:eastAsia="SimSun"/>
              </w:rPr>
              <w:t xml:space="preserve"> размещения Биржевых облигаций.</w:t>
            </w:r>
          </w:p>
        </w:tc>
        <w:tc>
          <w:tcPr>
            <w:tcW w:w="5040" w:type="dxa"/>
            <w:tcBorders>
              <w:top w:val="single" w:sz="4" w:space="0" w:color="auto"/>
            </w:tcBorders>
          </w:tcPr>
          <w:p w:rsidR="002C3B08" w:rsidRPr="00DF795C" w:rsidRDefault="002C3B08" w:rsidP="007239F2">
            <w:pPr>
              <w:adjustRightInd w:val="0"/>
              <w:jc w:val="both"/>
              <w:rPr>
                <w:b/>
                <w:bCs/>
              </w:rPr>
            </w:pPr>
          </w:p>
          <w:p w:rsidR="002C3B08" w:rsidRPr="00DF795C" w:rsidRDefault="002C3B08" w:rsidP="007239F2">
            <w:pPr>
              <w:jc w:val="both"/>
              <w:rPr>
                <w:bCs/>
                <w:iCs/>
              </w:rPr>
            </w:pPr>
            <w:r w:rsidRPr="00DF795C">
              <w:rPr>
                <w:bCs/>
                <w:iCs/>
              </w:rPr>
              <w:t xml:space="preserve">Расчет суммы выплат по </w:t>
            </w:r>
            <w:r w:rsidR="00CC503C" w:rsidRPr="00DF795C">
              <w:rPr>
                <w:bCs/>
                <w:iCs/>
              </w:rPr>
              <w:t>десятому</w:t>
            </w:r>
            <w:r w:rsidRPr="00DF795C">
              <w:rPr>
                <w:bCs/>
                <w:iCs/>
              </w:rPr>
              <w:t xml:space="preserve"> купону на одну Биржевую облигацию производится по следующей формуле:</w:t>
            </w:r>
          </w:p>
          <w:p w:rsidR="002C3B08" w:rsidRPr="00DF795C" w:rsidRDefault="002C3B08" w:rsidP="007239F2">
            <w:pPr>
              <w:jc w:val="both"/>
              <w:rPr>
                <w:b/>
                <w:bCs/>
                <w:iCs/>
              </w:rPr>
            </w:pPr>
            <w:r w:rsidRPr="00DF795C">
              <w:rPr>
                <w:b/>
                <w:bCs/>
                <w:iCs/>
              </w:rPr>
              <w:t xml:space="preserve">             К= C10 * </w:t>
            </w:r>
            <w:proofErr w:type="spellStart"/>
            <w:r w:rsidRPr="00DF795C">
              <w:rPr>
                <w:b/>
                <w:bCs/>
                <w:iCs/>
              </w:rPr>
              <w:t>Nom</w:t>
            </w:r>
            <w:proofErr w:type="spellEnd"/>
            <w:r w:rsidRPr="00DF795C">
              <w:rPr>
                <w:b/>
                <w:bCs/>
                <w:iCs/>
              </w:rPr>
              <w:t xml:space="preserve"> * (T10 – T9) / (365 * 100%), </w:t>
            </w:r>
          </w:p>
          <w:p w:rsidR="002C3B08" w:rsidRPr="00DF795C" w:rsidRDefault="002C3B08" w:rsidP="007239F2">
            <w:pPr>
              <w:jc w:val="both"/>
              <w:rPr>
                <w:bCs/>
                <w:iCs/>
              </w:rPr>
            </w:pPr>
            <w:r w:rsidRPr="00DF795C">
              <w:rPr>
                <w:bCs/>
                <w:iCs/>
              </w:rPr>
              <w:t>где:</w:t>
            </w:r>
          </w:p>
          <w:p w:rsidR="002C3B08" w:rsidRPr="00DF795C" w:rsidRDefault="002C3B08" w:rsidP="007239F2">
            <w:pPr>
              <w:jc w:val="both"/>
              <w:rPr>
                <w:bCs/>
                <w:iCs/>
              </w:rPr>
            </w:pPr>
            <w:proofErr w:type="gramStart"/>
            <w:r w:rsidRPr="00DF795C">
              <w:rPr>
                <w:bCs/>
                <w:iCs/>
              </w:rPr>
              <w:t>К</w:t>
            </w:r>
            <w:proofErr w:type="gramEnd"/>
            <w:r w:rsidRPr="00DF795C">
              <w:rPr>
                <w:bCs/>
                <w:iCs/>
              </w:rPr>
              <w:t xml:space="preserve"> - величина купонного дохода, в рублях;</w:t>
            </w:r>
          </w:p>
          <w:p w:rsidR="002C3B08" w:rsidRPr="00DF795C" w:rsidRDefault="002C3B08" w:rsidP="007239F2">
            <w:pPr>
              <w:jc w:val="both"/>
              <w:rPr>
                <w:bCs/>
                <w:iCs/>
              </w:rPr>
            </w:pPr>
            <w:proofErr w:type="spellStart"/>
            <w:r w:rsidRPr="00DF795C">
              <w:rPr>
                <w:bCs/>
                <w:iCs/>
              </w:rPr>
              <w:t>Nom</w:t>
            </w:r>
            <w:proofErr w:type="spellEnd"/>
            <w:r w:rsidRPr="00DF795C">
              <w:rPr>
                <w:bCs/>
                <w:iCs/>
              </w:rPr>
              <w:t xml:space="preserve"> - номинальная стоимость одной Биржевой облигации, в рублях;</w:t>
            </w:r>
          </w:p>
          <w:p w:rsidR="002C3B08" w:rsidRPr="00DF795C" w:rsidRDefault="002C3B08" w:rsidP="007239F2">
            <w:pPr>
              <w:jc w:val="both"/>
              <w:rPr>
                <w:bCs/>
                <w:iCs/>
              </w:rPr>
            </w:pPr>
            <w:r w:rsidRPr="00DF795C">
              <w:rPr>
                <w:bCs/>
                <w:iCs/>
              </w:rPr>
              <w:t>C10 - размер процентной ставки по десятому купону, в процентах годовых;</w:t>
            </w:r>
          </w:p>
          <w:p w:rsidR="002C3B08" w:rsidRPr="00DF795C" w:rsidRDefault="002C3B08" w:rsidP="007239F2">
            <w:pPr>
              <w:jc w:val="both"/>
              <w:rPr>
                <w:bCs/>
                <w:iCs/>
              </w:rPr>
            </w:pPr>
            <w:r w:rsidRPr="00DF795C">
              <w:rPr>
                <w:bCs/>
                <w:iCs/>
              </w:rPr>
              <w:t>T9 - дата окончания девятого купонного периода;</w:t>
            </w:r>
          </w:p>
          <w:p w:rsidR="002C3B08" w:rsidRPr="00DF795C" w:rsidRDefault="002C3B08" w:rsidP="002C3B08">
            <w:pPr>
              <w:jc w:val="both"/>
            </w:pPr>
            <w:r w:rsidRPr="00DF795C">
              <w:rPr>
                <w:bCs/>
                <w:iCs/>
              </w:rPr>
              <w:lastRenderedPageBreak/>
              <w:t>T10- дата окончания десятого купонного периода.</w:t>
            </w:r>
          </w:p>
        </w:tc>
      </w:tr>
    </w:tbl>
    <w:p w:rsidR="002C3B08" w:rsidRDefault="002C3B08" w:rsidP="00F93284">
      <w:pPr>
        <w:jc w:val="both"/>
        <w:rPr>
          <w:color w:val="000000"/>
          <w:sz w:val="22"/>
          <w:szCs w:val="22"/>
        </w:rPr>
      </w:pPr>
    </w:p>
    <w:p w:rsidR="00DF795C" w:rsidRDefault="00DF795C" w:rsidP="00F93284">
      <w:pPr>
        <w:jc w:val="both"/>
        <w:rPr>
          <w:color w:val="000000"/>
          <w:sz w:val="22"/>
          <w:szCs w:val="22"/>
        </w:rPr>
      </w:pPr>
    </w:p>
    <w:p w:rsidR="00723F22" w:rsidRPr="00DF795C" w:rsidRDefault="00723F22" w:rsidP="00DF795C">
      <w:pPr>
        <w:numPr>
          <w:ilvl w:val="0"/>
          <w:numId w:val="4"/>
        </w:numPr>
        <w:ind w:left="426" w:hanging="426"/>
        <w:jc w:val="both"/>
        <w:rPr>
          <w:b/>
        </w:rPr>
      </w:pPr>
      <w:r w:rsidRPr="00DF795C">
        <w:rPr>
          <w:b/>
        </w:rPr>
        <w:t xml:space="preserve">Раздел 13. «Порядок и срок выплаты дохода» подраздел 13.5. «Место выплаты доходов» </w:t>
      </w:r>
    </w:p>
    <w:p w:rsidR="00723F22" w:rsidRPr="00DF795C" w:rsidRDefault="00723F22" w:rsidP="00723F22">
      <w:pPr>
        <w:ind w:left="720"/>
        <w:jc w:val="both"/>
        <w:rPr>
          <w:b/>
        </w:rPr>
      </w:pPr>
      <w:r w:rsidRPr="00DF795C">
        <w:rPr>
          <w:b/>
        </w:rPr>
        <w:t xml:space="preserve"> </w:t>
      </w:r>
    </w:p>
    <w:p w:rsidR="002C3B08" w:rsidRPr="00DF795C" w:rsidRDefault="002C3B08" w:rsidP="00F93284">
      <w:pPr>
        <w:jc w:val="both"/>
        <w:rPr>
          <w:color w:val="000000"/>
        </w:rPr>
      </w:pPr>
      <w:r w:rsidRPr="00DF795C">
        <w:rPr>
          <w:u w:val="single"/>
        </w:rPr>
        <w:t>Текст изменяемой редакции решения о выпуске ценных бумаг:</w:t>
      </w:r>
    </w:p>
    <w:p w:rsidR="002C3B08" w:rsidRPr="00DF795C" w:rsidRDefault="002C3B08" w:rsidP="00F93284">
      <w:pPr>
        <w:jc w:val="both"/>
        <w:rPr>
          <w:color w:val="000000"/>
        </w:rPr>
      </w:pPr>
    </w:p>
    <w:p w:rsidR="002C3B08" w:rsidRPr="00DF795C" w:rsidRDefault="002C3B08" w:rsidP="002C3B08">
      <w:pPr>
        <w:jc w:val="both"/>
        <w:rPr>
          <w:color w:val="000000"/>
        </w:rPr>
      </w:pPr>
      <w:r w:rsidRPr="00DF795C">
        <w:rPr>
          <w:color w:val="000000"/>
        </w:rPr>
        <w:t>Владельцы и доверительные управляющие Биржевых облигаций получают выплаты по Биржевым облигациям через депозитарий, осуществляющий учет прав на Биржевые облигации, депонентами которого они являются.</w:t>
      </w:r>
    </w:p>
    <w:p w:rsidR="002C3B08" w:rsidRPr="00DF795C" w:rsidRDefault="002C3B08" w:rsidP="002C3B08">
      <w:pPr>
        <w:jc w:val="both"/>
        <w:rPr>
          <w:color w:val="000000"/>
        </w:rPr>
      </w:pPr>
      <w:r w:rsidRPr="00DF795C">
        <w:rPr>
          <w:color w:val="00000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Биржевым облигациям.</w:t>
      </w:r>
    </w:p>
    <w:p w:rsidR="002C3B08" w:rsidRPr="00DF795C" w:rsidRDefault="002C3B08" w:rsidP="002C3B08">
      <w:pPr>
        <w:jc w:val="both"/>
        <w:rPr>
          <w:color w:val="000000"/>
        </w:rPr>
      </w:pPr>
    </w:p>
    <w:p w:rsidR="002C3B08" w:rsidRPr="00DF795C" w:rsidRDefault="002C3B08" w:rsidP="002C3B08">
      <w:pPr>
        <w:jc w:val="both"/>
        <w:rPr>
          <w:u w:val="single"/>
        </w:rPr>
      </w:pPr>
      <w:r w:rsidRPr="00DF795C">
        <w:rPr>
          <w:u w:val="single"/>
        </w:rPr>
        <w:t>Текст новой редакции решения о выпуске ценных бумаг с изменениями:</w:t>
      </w:r>
    </w:p>
    <w:p w:rsidR="002C3B08" w:rsidRPr="00DF795C" w:rsidRDefault="002C3B08" w:rsidP="002C3B08">
      <w:pPr>
        <w:jc w:val="both"/>
        <w:rPr>
          <w:color w:val="000000"/>
        </w:rPr>
      </w:pPr>
    </w:p>
    <w:p w:rsidR="00723F22" w:rsidRPr="00DF795C" w:rsidRDefault="005F44AE" w:rsidP="002C3B08">
      <w:pPr>
        <w:jc w:val="both"/>
        <w:rPr>
          <w:lang w:eastAsia="en-US"/>
        </w:rPr>
      </w:pPr>
      <w:r w:rsidRPr="00DF795C">
        <w:rPr>
          <w:lang w:eastAsia="en-US"/>
        </w:rPr>
        <w:t>В связи с перечислением денежных сре</w:t>
      </w:r>
      <w:proofErr w:type="gramStart"/>
      <w:r w:rsidRPr="00DF795C">
        <w:rPr>
          <w:lang w:eastAsia="en-US"/>
        </w:rPr>
        <w:t>дств в б</w:t>
      </w:r>
      <w:proofErr w:type="gramEnd"/>
      <w:r w:rsidRPr="00DF795C">
        <w:rPr>
          <w:lang w:eastAsia="en-US"/>
        </w:rPr>
        <w:t>езналичном порядке место выплаты доходов не указывается.</w:t>
      </w:r>
    </w:p>
    <w:p w:rsidR="005F44AE" w:rsidRPr="00DF795C" w:rsidRDefault="005F44AE" w:rsidP="002C3B08">
      <w:pPr>
        <w:jc w:val="both"/>
        <w:rPr>
          <w:color w:val="000000"/>
        </w:rPr>
      </w:pPr>
    </w:p>
    <w:p w:rsidR="00723F22" w:rsidRPr="00DF795C" w:rsidRDefault="00723F22" w:rsidP="00DF795C">
      <w:pPr>
        <w:numPr>
          <w:ilvl w:val="0"/>
          <w:numId w:val="4"/>
        </w:numPr>
        <w:ind w:left="426" w:hanging="426"/>
        <w:jc w:val="both"/>
        <w:rPr>
          <w:b/>
        </w:rPr>
      </w:pPr>
      <w:r w:rsidRPr="00DF795C">
        <w:rPr>
          <w:b/>
        </w:rPr>
        <w:t>Раздел 14. «Порядок раскрытия кредитной организацией - эмитентом информации о выпуске (дополнительном выпуске) ценных бумаг»</w:t>
      </w:r>
    </w:p>
    <w:p w:rsidR="00723F22" w:rsidRPr="00DF795C" w:rsidRDefault="00723F22" w:rsidP="00723F22">
      <w:pPr>
        <w:ind w:left="360"/>
        <w:jc w:val="both"/>
        <w:rPr>
          <w:b/>
        </w:rPr>
      </w:pPr>
    </w:p>
    <w:p w:rsidR="009E01ED" w:rsidRPr="00DF795C" w:rsidRDefault="009E01ED" w:rsidP="009E01ED">
      <w:pPr>
        <w:jc w:val="both"/>
        <w:rPr>
          <w:u w:val="single"/>
        </w:rPr>
      </w:pPr>
      <w:r w:rsidRPr="00DF795C">
        <w:rPr>
          <w:u w:val="single"/>
        </w:rPr>
        <w:t>Текст изменяемой редакции решения о выпуске ценных бумаг:</w:t>
      </w:r>
    </w:p>
    <w:p w:rsidR="009E01ED" w:rsidRPr="00DF795C" w:rsidRDefault="009E01ED" w:rsidP="009E01ED">
      <w:pPr>
        <w:jc w:val="both"/>
        <w:rPr>
          <w:b/>
        </w:rPr>
      </w:pPr>
    </w:p>
    <w:p w:rsidR="009E01ED" w:rsidRPr="00DF795C" w:rsidRDefault="009E01ED" w:rsidP="009E01ED">
      <w:pPr>
        <w:autoSpaceDE/>
        <w:autoSpaceDN/>
        <w:ind w:right="-101"/>
        <w:jc w:val="both"/>
      </w:pPr>
      <w:r w:rsidRPr="00DF795C">
        <w:t xml:space="preserve">4) В случае допуска Биржевых облигаций к торгам в ЗАО «ФБ ММВБ» в процессе их размещения и/или обращения  их Эмитент и ЗАО «ФБ ММВБ»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этой информации, а также в срок не </w:t>
      </w:r>
      <w:proofErr w:type="gramStart"/>
      <w:r w:rsidRPr="00DF795C">
        <w:t>позднее</w:t>
      </w:r>
      <w:proofErr w:type="gramEnd"/>
      <w:r w:rsidRPr="00DF795C">
        <w:t xml:space="preserve"> чем за 7 (Семь) дней до даты начала размещения (обращения) Биржевых облигаций раскрыть информацию о допуске Биржевых облигаций к торгам на Бирже в установленном порядке.</w:t>
      </w:r>
    </w:p>
    <w:p w:rsidR="009E01ED" w:rsidRPr="00DF795C" w:rsidRDefault="009E01ED" w:rsidP="009E01ED">
      <w:pPr>
        <w:autoSpaceDE/>
        <w:autoSpaceDN/>
        <w:ind w:right="-101"/>
        <w:jc w:val="both"/>
      </w:pPr>
      <w:r w:rsidRPr="00DF795C">
        <w:t>Информация о допуске Биржевых облигаций к торгам в ЗАО «ФБ ММВБ»  раскрывается Биржей на странице  ЗАО «ФБ ММВБ» в сети Интернет.</w:t>
      </w:r>
    </w:p>
    <w:p w:rsidR="009E01ED" w:rsidRPr="00DF795C" w:rsidRDefault="009E01ED" w:rsidP="007A4503">
      <w:pPr>
        <w:jc w:val="both"/>
        <w:rPr>
          <w:color w:val="000000"/>
        </w:rPr>
      </w:pPr>
    </w:p>
    <w:p w:rsidR="009E01ED" w:rsidRPr="00DF795C" w:rsidRDefault="009E01ED" w:rsidP="009E01ED">
      <w:pPr>
        <w:jc w:val="both"/>
        <w:rPr>
          <w:u w:val="single"/>
        </w:rPr>
      </w:pPr>
      <w:r w:rsidRPr="00DF795C">
        <w:rPr>
          <w:u w:val="single"/>
        </w:rPr>
        <w:t>Текст новой редакции решения о выпуске ценных бумаг с изменениями:</w:t>
      </w:r>
    </w:p>
    <w:p w:rsidR="004644AE" w:rsidRPr="00DF795C" w:rsidRDefault="004644AE" w:rsidP="007A4503">
      <w:pPr>
        <w:jc w:val="both"/>
        <w:rPr>
          <w:color w:val="000000"/>
        </w:rPr>
      </w:pPr>
    </w:p>
    <w:p w:rsidR="004644AE" w:rsidRPr="00DF795C" w:rsidRDefault="009E01ED" w:rsidP="007A4503">
      <w:pPr>
        <w:jc w:val="both"/>
      </w:pPr>
      <w:r w:rsidRPr="00DF795C">
        <w:t xml:space="preserve">4) В случае допуска биржевых облигаций к торгам в ЗАО «ФБ ММВБ» в процессе размещения и/или обращения  их </w:t>
      </w:r>
      <w:r w:rsidR="000B2699" w:rsidRPr="00DF795C">
        <w:t>Э</w:t>
      </w:r>
      <w:r w:rsidRPr="00DF795C">
        <w:t>митент и Биржа обязаны обеспечить доступ к информ</w:t>
      </w:r>
      <w:r w:rsidR="0017797F" w:rsidRPr="00DF795C">
        <w:t>ации, содержащейся в проспекте Б</w:t>
      </w:r>
      <w:r w:rsidRPr="00DF795C">
        <w:t xml:space="preserve">иржевых облигаций, любым заинтересованным в этом лицам независимо от целей получения такой информации не </w:t>
      </w:r>
      <w:r w:rsidR="0017797F" w:rsidRPr="00DF795C">
        <w:t>позднее даты начала размещения Б</w:t>
      </w:r>
      <w:r w:rsidRPr="00DF795C">
        <w:t>иржевых облигаций</w:t>
      </w:r>
      <w:r w:rsidR="006716C8" w:rsidRPr="00DF795C">
        <w:t>.</w:t>
      </w:r>
      <w:r w:rsidRPr="00DF795C">
        <w:t xml:space="preserve"> </w:t>
      </w:r>
    </w:p>
    <w:p w:rsidR="0017797F" w:rsidRPr="00DF795C" w:rsidRDefault="0017797F" w:rsidP="0017797F">
      <w:pPr>
        <w:pStyle w:val="ConsPlusNormal"/>
        <w:ind w:firstLine="540"/>
        <w:jc w:val="both"/>
      </w:pPr>
    </w:p>
    <w:p w:rsidR="004644AE" w:rsidRPr="00DF795C" w:rsidRDefault="009E01ED" w:rsidP="007A4503">
      <w:pPr>
        <w:jc w:val="both"/>
      </w:pPr>
      <w:r w:rsidRPr="00DF795C">
        <w:t>Информация о допуске биржевых облигаций к торгам в ЗАО «ФБ ММВБ»  раскрывается</w:t>
      </w:r>
      <w:r w:rsidR="00193496" w:rsidRPr="00DF795C">
        <w:t xml:space="preserve"> Биржей</w:t>
      </w:r>
      <w:r w:rsidRPr="00DF795C">
        <w:t xml:space="preserve"> через представительство ЗАО «ФБ ММВБ» в сети Интернет</w:t>
      </w:r>
    </w:p>
    <w:p w:rsidR="004644AE" w:rsidRPr="00DF795C" w:rsidRDefault="004644AE" w:rsidP="007A4503">
      <w:pPr>
        <w:jc w:val="both"/>
        <w:rPr>
          <w:color w:val="000000"/>
        </w:rPr>
      </w:pPr>
    </w:p>
    <w:p w:rsidR="00F94293" w:rsidRPr="00DF795C" w:rsidRDefault="00F94293" w:rsidP="00F94293">
      <w:pPr>
        <w:jc w:val="both"/>
        <w:rPr>
          <w:u w:val="single"/>
        </w:rPr>
      </w:pPr>
      <w:r w:rsidRPr="00DF795C">
        <w:rPr>
          <w:u w:val="single"/>
        </w:rPr>
        <w:t>Текст изменяемой редакции решения о выпуске ценных бумаг:</w:t>
      </w:r>
    </w:p>
    <w:p w:rsidR="00F94293" w:rsidRPr="00DF795C" w:rsidRDefault="00F94293" w:rsidP="00F94293">
      <w:pPr>
        <w:jc w:val="both"/>
        <w:rPr>
          <w:u w:val="single"/>
        </w:rPr>
      </w:pPr>
    </w:p>
    <w:p w:rsidR="00F94293" w:rsidRPr="00DF795C" w:rsidRDefault="00F94293" w:rsidP="00F94293">
      <w:pPr>
        <w:autoSpaceDE/>
        <w:autoSpaceDN/>
        <w:ind w:right="-101"/>
        <w:jc w:val="both"/>
      </w:pPr>
      <w:r w:rsidRPr="00DF795C">
        <w:t xml:space="preserve">6) В срок не более 2 (Двух) дней с даты допуска Биржевых облигаций к торгам в процессе их размещения и не </w:t>
      </w:r>
      <w:proofErr w:type="gramStart"/>
      <w:r w:rsidRPr="00DF795C">
        <w:t>позднее</w:t>
      </w:r>
      <w:proofErr w:type="gramEnd"/>
      <w:r w:rsidRPr="00DF795C">
        <w:t xml:space="preserve"> чем за 7 (Семь) дней до даты начала размещения Биржевых облигаций Эмитент публикует текст Решения о выпуске ценных бумаг  и Проспекта ценных бумаг на страницах в сети Интернет по адресу:    </w:t>
      </w:r>
      <w:hyperlink r:id="rId11" w:history="1">
        <w:r w:rsidRPr="00DF795C">
          <w:t>http://www.express-bank.ru</w:t>
        </w:r>
      </w:hyperlink>
      <w:r w:rsidRPr="00DF795C">
        <w:t xml:space="preserve"> </w:t>
      </w:r>
    </w:p>
    <w:p w:rsidR="00F94293" w:rsidRPr="00DF795C" w:rsidRDefault="00F94293" w:rsidP="00F94293">
      <w:pPr>
        <w:autoSpaceDE/>
        <w:autoSpaceDN/>
        <w:ind w:right="-101"/>
        <w:jc w:val="both"/>
      </w:pPr>
      <w:proofErr w:type="gramStart"/>
      <w:r w:rsidRPr="00DF795C">
        <w:t>При опубликовании текстов Решения о выпуске ценных бумаг  и Проспекта ценных бумаг ценных бумаг на странице в сети Интернет должны быть указаны идентификационный номер выпуска ценных бумаг, присвоенный выпуску Биржевых облигаций фондовой биржей, дата допуска Биржевых облигаций к торгам на фондовой бирже в процессе их размещения и  наименование этой фондовой биржи.</w:t>
      </w:r>
      <w:proofErr w:type="gramEnd"/>
    </w:p>
    <w:p w:rsidR="00F94293" w:rsidRPr="00DF795C" w:rsidRDefault="00F94293" w:rsidP="00F94293">
      <w:pPr>
        <w:autoSpaceDE/>
        <w:autoSpaceDN/>
        <w:ind w:right="-101"/>
        <w:jc w:val="both"/>
      </w:pPr>
      <w:r w:rsidRPr="00DF795C">
        <w:t xml:space="preserve">Текст Решения о выпуске ценных бумаг  должен быть доступен в сети Интернет по адресу:,  </w:t>
      </w:r>
      <w:hyperlink r:id="rId12" w:history="1">
        <w:r w:rsidRPr="00DF795C">
          <w:t>http://www.express-bank.ru</w:t>
        </w:r>
      </w:hyperlink>
      <w:r w:rsidRPr="00DF795C">
        <w:t xml:space="preserve">  </w:t>
      </w:r>
      <w:proofErr w:type="gramStart"/>
      <w:r w:rsidRPr="00DF795C">
        <w:t>с даты</w:t>
      </w:r>
      <w:proofErr w:type="gramEnd"/>
      <w:r w:rsidRPr="00DF795C">
        <w:t xml:space="preserve"> его опубликования в сети Интернет до даты погашения (аннулирования) всех ценных бумаг этого выпуска.</w:t>
      </w:r>
    </w:p>
    <w:p w:rsidR="00F94293" w:rsidRPr="00DF795C" w:rsidRDefault="00F94293" w:rsidP="00F94293">
      <w:pPr>
        <w:autoSpaceDE/>
        <w:autoSpaceDN/>
        <w:ind w:right="-101"/>
        <w:jc w:val="both"/>
      </w:pPr>
      <w:r w:rsidRPr="00DF795C">
        <w:t>Те</w:t>
      </w:r>
      <w:proofErr w:type="gramStart"/>
      <w:r w:rsidRPr="00DF795C">
        <w:t>кст Пр</w:t>
      </w:r>
      <w:proofErr w:type="gramEnd"/>
      <w:r w:rsidRPr="00DF795C">
        <w:t xml:space="preserve">оспекта ценных бумаг должен быть доступен в сети Интернет по адресу:  </w:t>
      </w:r>
      <w:hyperlink r:id="rId13" w:history="1">
        <w:r w:rsidRPr="00DF795C">
          <w:t>http://www.express-bank.ru</w:t>
        </w:r>
      </w:hyperlink>
      <w:r w:rsidRPr="00DF795C">
        <w:t xml:space="preserve">  с даты его опубликования в сети Интернет до даты погашения (аннулирования) всех ценных бумаг этого выпуска.</w:t>
      </w:r>
    </w:p>
    <w:p w:rsidR="00F94293" w:rsidRPr="00DF795C" w:rsidRDefault="00F94293" w:rsidP="00F94293">
      <w:pPr>
        <w:autoSpaceDE/>
        <w:autoSpaceDN/>
        <w:ind w:right="-101"/>
        <w:jc w:val="both"/>
      </w:pPr>
    </w:p>
    <w:p w:rsidR="00F94293" w:rsidRPr="00DF795C" w:rsidRDefault="00F94293" w:rsidP="00F94293">
      <w:pPr>
        <w:jc w:val="both"/>
        <w:rPr>
          <w:u w:val="single"/>
        </w:rPr>
      </w:pPr>
      <w:r w:rsidRPr="00DF795C">
        <w:rPr>
          <w:u w:val="single"/>
        </w:rPr>
        <w:t>Текст новой редакции решения о выпуске ценных бумаг с изменениями:</w:t>
      </w:r>
    </w:p>
    <w:p w:rsidR="00F94293" w:rsidRPr="00DF795C" w:rsidRDefault="00F94293" w:rsidP="007A4503">
      <w:pPr>
        <w:jc w:val="both"/>
      </w:pPr>
    </w:p>
    <w:p w:rsidR="0017797F" w:rsidRPr="00DF795C" w:rsidRDefault="0017797F" w:rsidP="0017797F">
      <w:pPr>
        <w:autoSpaceDE/>
        <w:autoSpaceDN/>
        <w:ind w:right="-101"/>
        <w:jc w:val="both"/>
      </w:pPr>
      <w:r w:rsidRPr="00DF795C">
        <w:t xml:space="preserve">6) В срок не более 2 (Двух) дней </w:t>
      </w:r>
      <w:proofErr w:type="gramStart"/>
      <w:r w:rsidRPr="00DF795C">
        <w:t>с даты допуска</w:t>
      </w:r>
      <w:proofErr w:type="gramEnd"/>
      <w:r w:rsidRPr="00DF795C">
        <w:t xml:space="preserve"> Биржевых облигаций к торгам в процессе их размещения и не позднее даты начала размещения Биржевых облигаций Эмитент публикует текст Решения о выпуске ценных бумаг  и Проспекта ценных бумаг на страницах в сети Интернет по адресу:    </w:t>
      </w:r>
      <w:hyperlink r:id="rId14" w:history="1">
        <w:r w:rsidRPr="00DF795C">
          <w:t>http://www.express-bank.ru</w:t>
        </w:r>
      </w:hyperlink>
      <w:r w:rsidRPr="00DF795C">
        <w:t xml:space="preserve"> </w:t>
      </w:r>
    </w:p>
    <w:p w:rsidR="0017797F" w:rsidRPr="00DF795C" w:rsidRDefault="0017797F" w:rsidP="0017797F">
      <w:pPr>
        <w:autoSpaceDE/>
        <w:autoSpaceDN/>
        <w:ind w:right="-101"/>
        <w:jc w:val="both"/>
      </w:pPr>
      <w:proofErr w:type="gramStart"/>
      <w:r w:rsidRPr="00DF795C">
        <w:t xml:space="preserve">При опубликовании текстов Решения о выпуске ценных бумаг  и Проспекта ценных бумаг ценных бумаг на странице в сети Интернет должны быть указаны идентификационный номер выпуска ценных бумаг, присвоенный </w:t>
      </w:r>
      <w:r w:rsidRPr="00DF795C">
        <w:lastRenderedPageBreak/>
        <w:t>выпуску Биржевых облигаций фондовой биржей, дата допуска Биржевых облигаций к торгам на фондовой бирже в процессе их размещения и  наименование этой фондовой биржи.</w:t>
      </w:r>
      <w:proofErr w:type="gramEnd"/>
    </w:p>
    <w:p w:rsidR="0017797F" w:rsidRPr="00DF795C" w:rsidRDefault="0017797F" w:rsidP="0017797F">
      <w:pPr>
        <w:autoSpaceDE/>
        <w:autoSpaceDN/>
        <w:ind w:right="-101"/>
        <w:jc w:val="both"/>
      </w:pPr>
      <w:r w:rsidRPr="00DF795C">
        <w:t xml:space="preserve">Текст Решения о выпуске ценных бумаг  должен быть доступен в сети Интернет по адресу:,  </w:t>
      </w:r>
      <w:hyperlink r:id="rId15" w:history="1">
        <w:r w:rsidRPr="00DF795C">
          <w:t>http://www.express-bank.ru</w:t>
        </w:r>
      </w:hyperlink>
      <w:r w:rsidRPr="00DF795C">
        <w:t xml:space="preserve">  </w:t>
      </w:r>
      <w:proofErr w:type="gramStart"/>
      <w:r w:rsidRPr="00DF795C">
        <w:t>с даты</w:t>
      </w:r>
      <w:proofErr w:type="gramEnd"/>
      <w:r w:rsidRPr="00DF795C">
        <w:t xml:space="preserve"> его опубликования в сети Интернет до даты погашения (аннулирования) всех ценных бумаг этого выпуска.</w:t>
      </w:r>
    </w:p>
    <w:p w:rsidR="0017797F" w:rsidRPr="00DF795C" w:rsidRDefault="0017797F" w:rsidP="0017797F">
      <w:pPr>
        <w:autoSpaceDE/>
        <w:autoSpaceDN/>
        <w:ind w:right="-101"/>
        <w:jc w:val="both"/>
      </w:pPr>
      <w:r w:rsidRPr="00DF795C">
        <w:t>Те</w:t>
      </w:r>
      <w:proofErr w:type="gramStart"/>
      <w:r w:rsidRPr="00DF795C">
        <w:t>кст Пр</w:t>
      </w:r>
      <w:proofErr w:type="gramEnd"/>
      <w:r w:rsidRPr="00DF795C">
        <w:t xml:space="preserve">оспекта ценных бумаг должен быть доступен в сети Интернет по адресу:  </w:t>
      </w:r>
      <w:hyperlink r:id="rId16" w:history="1">
        <w:r w:rsidRPr="00DF795C">
          <w:t>http://www.express-bank.ru</w:t>
        </w:r>
      </w:hyperlink>
      <w:r w:rsidRPr="00DF795C">
        <w:t xml:space="preserve">  с даты его опубликования в сети Интернет до даты погашения (аннулирования) всех ценных бумаг этого выпуска.</w:t>
      </w:r>
    </w:p>
    <w:p w:rsidR="00BC1A38" w:rsidRPr="00DF795C" w:rsidRDefault="00BC1A38" w:rsidP="007A4503">
      <w:pPr>
        <w:jc w:val="both"/>
        <w:rPr>
          <w:color w:val="000000"/>
        </w:rPr>
      </w:pPr>
    </w:p>
    <w:p w:rsidR="00193496" w:rsidRPr="00DF795C" w:rsidRDefault="00193496" w:rsidP="00193496">
      <w:pPr>
        <w:jc w:val="both"/>
        <w:rPr>
          <w:u w:val="single"/>
        </w:rPr>
      </w:pPr>
      <w:r w:rsidRPr="00DF795C">
        <w:rPr>
          <w:u w:val="single"/>
        </w:rPr>
        <w:t>Текст изменяемой редакции решения о выпуске ценных бумаг:</w:t>
      </w:r>
    </w:p>
    <w:p w:rsidR="00193496" w:rsidRPr="00DF795C" w:rsidRDefault="00193496" w:rsidP="00193496">
      <w:pPr>
        <w:jc w:val="both"/>
        <w:rPr>
          <w:u w:val="single"/>
        </w:rPr>
      </w:pPr>
    </w:p>
    <w:p w:rsidR="00193496" w:rsidRPr="00DF795C" w:rsidRDefault="00193496" w:rsidP="00193496">
      <w:pPr>
        <w:autoSpaceDE/>
        <w:autoSpaceDN/>
        <w:ind w:right="-101"/>
        <w:jc w:val="both"/>
      </w:pPr>
      <w:r w:rsidRPr="00DF795C">
        <w:t>8) Одновременно с утверждением даты начала размещения Биржевых облигаций Эмитент может принять решение об установлении размера процентной ставки по купонным периодам, начиная со 2-го (Второго) по n-</w:t>
      </w:r>
      <w:proofErr w:type="spellStart"/>
      <w:r w:rsidRPr="00DF795C">
        <w:t>ый</w:t>
      </w:r>
      <w:proofErr w:type="spellEnd"/>
      <w:r w:rsidRPr="00DF795C">
        <w:t xml:space="preserve"> купонный период (n=2,3…6) равной процентной ставке по 1-му (Первому) купонному периоду.</w:t>
      </w:r>
    </w:p>
    <w:p w:rsidR="00193496" w:rsidRPr="00DF795C" w:rsidRDefault="00193496" w:rsidP="00193496">
      <w:pPr>
        <w:autoSpaceDE/>
        <w:autoSpaceDN/>
        <w:ind w:right="-101"/>
        <w:jc w:val="both"/>
      </w:pPr>
    </w:p>
    <w:p w:rsidR="00193496" w:rsidRPr="00DF795C" w:rsidRDefault="00193496" w:rsidP="00193496">
      <w:pPr>
        <w:autoSpaceDE/>
        <w:autoSpaceDN/>
        <w:ind w:right="-101"/>
        <w:jc w:val="both"/>
      </w:pPr>
      <w:proofErr w:type="gramStart"/>
      <w:r w:rsidRPr="00DF795C">
        <w:t>В случае принятия Эмитентом такого решения информация, включая порядковые номера купонных периодов, процентная ставка по которым устанавливается равной процентной ставке по первому купонному периоду, а также порядковый номер купонного периода (j), в течение последних 10 (Десяти) календарных дней которого владельцы Биржевых облигаций могут требовать приобретения Биржевых облигаций Эмитентом, раскрывается Эмитентом путем опубликования Сообщения о существенных фактах «Сведения о начисленных и</w:t>
      </w:r>
      <w:proofErr w:type="gramEnd"/>
      <w:r w:rsidRPr="00DF795C">
        <w:t xml:space="preserve">(или) выплаченных </w:t>
      </w:r>
      <w:proofErr w:type="gramStart"/>
      <w:r w:rsidRPr="00DF795C">
        <w:t>доходах</w:t>
      </w:r>
      <w:proofErr w:type="gramEnd"/>
      <w:r w:rsidRPr="00DF795C">
        <w:t xml:space="preserve"> по эмиссионным ценным бумагам эмитента»:</w:t>
      </w:r>
    </w:p>
    <w:p w:rsidR="00193496" w:rsidRPr="00DF795C" w:rsidRDefault="00193496" w:rsidP="00193496">
      <w:pPr>
        <w:autoSpaceDE/>
        <w:autoSpaceDN/>
        <w:ind w:right="-101"/>
        <w:jc w:val="both"/>
      </w:pPr>
      <w:r w:rsidRPr="00DF795C">
        <w:t xml:space="preserve">- в ленте новостей - не позднее 1 дня, </w:t>
      </w:r>
      <w:proofErr w:type="gramStart"/>
      <w:r w:rsidRPr="00DF795C">
        <w:t>с даты принятия</w:t>
      </w:r>
      <w:proofErr w:type="gramEnd"/>
      <w:r w:rsidRPr="00DF795C">
        <w:t xml:space="preserve"> такого решения, но не позднее, чем за 5 (Пять) дней до даты начала размещения Биржевых облигаций;</w:t>
      </w:r>
    </w:p>
    <w:p w:rsidR="00193496" w:rsidRPr="00DF795C" w:rsidRDefault="00193496" w:rsidP="00193496">
      <w:pPr>
        <w:autoSpaceDE/>
        <w:autoSpaceDN/>
        <w:ind w:right="-101"/>
        <w:jc w:val="both"/>
      </w:pPr>
      <w:r w:rsidRPr="00DF795C">
        <w:t xml:space="preserve">- на странице в сети Интернет:  http://www.express-bank.ru - не позднее 2 дней </w:t>
      </w:r>
      <w:proofErr w:type="gramStart"/>
      <w:r w:rsidRPr="00DF795C">
        <w:t>с даты принятия</w:t>
      </w:r>
      <w:proofErr w:type="gramEnd"/>
      <w:r w:rsidRPr="00DF795C">
        <w:t xml:space="preserve"> такого решения, но не позднее, чем за 4 (Четыре) дня до даты начала размещения Биржевых облигаций.</w:t>
      </w:r>
    </w:p>
    <w:p w:rsidR="00193496" w:rsidRPr="00DF795C" w:rsidRDefault="00193496" w:rsidP="00193496">
      <w:pPr>
        <w:autoSpaceDE/>
        <w:autoSpaceDN/>
        <w:ind w:right="-101"/>
        <w:jc w:val="both"/>
      </w:pPr>
    </w:p>
    <w:p w:rsidR="00193496" w:rsidRPr="00DF795C" w:rsidRDefault="00193496" w:rsidP="00193496">
      <w:pPr>
        <w:jc w:val="both"/>
        <w:rPr>
          <w:u w:val="single"/>
        </w:rPr>
      </w:pPr>
      <w:r w:rsidRPr="00DF795C">
        <w:rPr>
          <w:u w:val="single"/>
        </w:rPr>
        <w:t>Текст новой редакции решения о выпуске ценных бумаг с изменениями:</w:t>
      </w:r>
    </w:p>
    <w:p w:rsidR="00EA39CB" w:rsidRPr="00DF795C" w:rsidRDefault="00EA39CB" w:rsidP="00193496">
      <w:pPr>
        <w:jc w:val="both"/>
        <w:rPr>
          <w:u w:val="single"/>
        </w:rPr>
      </w:pPr>
    </w:p>
    <w:p w:rsidR="00193496" w:rsidRPr="00DF795C" w:rsidRDefault="00193496" w:rsidP="00193496">
      <w:pPr>
        <w:autoSpaceDE/>
        <w:autoSpaceDN/>
        <w:ind w:right="-101"/>
        <w:jc w:val="both"/>
      </w:pPr>
      <w:r w:rsidRPr="00DF795C">
        <w:t>8) Одновременно с утверждением даты начала размещения Биржевых облигаций Эмитент может принять решение об установлении размера процентной ставки по купонным периодам, начиная со 2-го (Второго) по n-</w:t>
      </w:r>
      <w:proofErr w:type="spellStart"/>
      <w:r w:rsidRPr="00DF795C">
        <w:t>ый</w:t>
      </w:r>
      <w:proofErr w:type="spellEnd"/>
      <w:r w:rsidRPr="00DF795C">
        <w:t xml:space="preserve"> купонный период (n=2,3…</w:t>
      </w:r>
      <w:r w:rsidR="00105273">
        <w:t>1</w:t>
      </w:r>
      <w:r w:rsidRPr="00DF795C">
        <w:t>0) равной процентной ставке по 1-му (Первому) купонному периоду.</w:t>
      </w:r>
    </w:p>
    <w:p w:rsidR="00193496" w:rsidRPr="00DF795C" w:rsidRDefault="00193496" w:rsidP="00193496">
      <w:pPr>
        <w:autoSpaceDE/>
        <w:autoSpaceDN/>
        <w:ind w:right="-101"/>
        <w:jc w:val="both"/>
      </w:pPr>
    </w:p>
    <w:p w:rsidR="00193496" w:rsidRPr="00DF795C" w:rsidRDefault="00193496" w:rsidP="00193496">
      <w:pPr>
        <w:autoSpaceDE/>
        <w:autoSpaceDN/>
        <w:ind w:right="-101"/>
        <w:jc w:val="both"/>
      </w:pPr>
      <w:proofErr w:type="gramStart"/>
      <w:r w:rsidRPr="00DF795C">
        <w:t>В случае принятия Эмитентом такого решения информация, включая порядковые номера купонных периодов, процентная ставка по которым устанавливается равной процентной ставке по первому купонному периоду, а также порядковый номер купонного периода (j), в течение последних 10 (Десяти) календарных дней которого владельцы Биржевых облигаций могут требовать приобретения Биржевых облигаций Эмитентом, раскрывается Эмитентом путем опубликования Сообщения о существенных фактах «Сведения о начисленных и</w:t>
      </w:r>
      <w:proofErr w:type="gramEnd"/>
      <w:r w:rsidRPr="00DF795C">
        <w:t xml:space="preserve">(или) выплаченных </w:t>
      </w:r>
      <w:proofErr w:type="gramStart"/>
      <w:r w:rsidRPr="00DF795C">
        <w:t>доходах</w:t>
      </w:r>
      <w:proofErr w:type="gramEnd"/>
      <w:r w:rsidRPr="00DF795C">
        <w:t xml:space="preserve"> по эмиссионным ценным бумагам эмитента»:</w:t>
      </w:r>
    </w:p>
    <w:p w:rsidR="00193496" w:rsidRPr="00DF795C" w:rsidRDefault="00193496" w:rsidP="00193496">
      <w:pPr>
        <w:autoSpaceDE/>
        <w:autoSpaceDN/>
        <w:ind w:right="-101"/>
        <w:jc w:val="both"/>
      </w:pPr>
      <w:r w:rsidRPr="00DF795C">
        <w:t xml:space="preserve">- в ленте новостей - не позднее 1 дня, </w:t>
      </w:r>
      <w:proofErr w:type="gramStart"/>
      <w:r w:rsidRPr="00DF795C">
        <w:t>с даты принятия</w:t>
      </w:r>
      <w:proofErr w:type="gramEnd"/>
      <w:r w:rsidRPr="00DF795C">
        <w:t xml:space="preserve"> такого решения, но не позднее, чем за 5 (Пять) дней до даты начала размещения Биржевых облигаций;</w:t>
      </w:r>
    </w:p>
    <w:p w:rsidR="00193496" w:rsidRPr="00DF795C" w:rsidRDefault="00193496" w:rsidP="00193496">
      <w:pPr>
        <w:autoSpaceDE/>
        <w:autoSpaceDN/>
        <w:ind w:right="-101"/>
        <w:jc w:val="both"/>
      </w:pPr>
      <w:r w:rsidRPr="00DF795C">
        <w:t xml:space="preserve">- на странице в сети Интернет:  http://www.express-bank.ru - не позднее 2 дней </w:t>
      </w:r>
      <w:proofErr w:type="gramStart"/>
      <w:r w:rsidRPr="00DF795C">
        <w:t>с даты принятия</w:t>
      </w:r>
      <w:proofErr w:type="gramEnd"/>
      <w:r w:rsidRPr="00DF795C">
        <w:t xml:space="preserve"> такого решения, но не позднее, чем за 4 (Четыре) дня до даты начала размещения Биржевых облигаций.</w:t>
      </w:r>
    </w:p>
    <w:p w:rsidR="00193496" w:rsidRPr="00DF795C" w:rsidRDefault="00193496" w:rsidP="007A4503">
      <w:pPr>
        <w:jc w:val="both"/>
        <w:rPr>
          <w:color w:val="000000"/>
        </w:rPr>
      </w:pPr>
    </w:p>
    <w:p w:rsidR="00193496" w:rsidRPr="00DF795C" w:rsidRDefault="00193496" w:rsidP="00193496">
      <w:pPr>
        <w:jc w:val="both"/>
        <w:rPr>
          <w:u w:val="single"/>
        </w:rPr>
      </w:pPr>
      <w:r w:rsidRPr="00DF795C">
        <w:rPr>
          <w:u w:val="single"/>
        </w:rPr>
        <w:t>Текст изменяемой редакции решения о выпуске ценных бумаг:</w:t>
      </w:r>
    </w:p>
    <w:p w:rsidR="00193496" w:rsidRPr="00DF795C" w:rsidRDefault="00193496" w:rsidP="00193496">
      <w:pPr>
        <w:jc w:val="both"/>
        <w:rPr>
          <w:u w:val="single"/>
        </w:rPr>
      </w:pPr>
    </w:p>
    <w:p w:rsidR="00EA39CB" w:rsidRPr="00DF795C" w:rsidRDefault="00945542" w:rsidP="00EA39CB">
      <w:pPr>
        <w:jc w:val="both"/>
        <w:rPr>
          <w:color w:val="000000"/>
        </w:rPr>
      </w:pPr>
      <w:proofErr w:type="gramStart"/>
      <w:r w:rsidRPr="00DF795C">
        <w:rPr>
          <w:color w:val="000000"/>
        </w:rPr>
        <w:t xml:space="preserve">13) </w:t>
      </w:r>
      <w:r w:rsidR="00EA39CB" w:rsidRPr="00DF795C">
        <w:rPr>
          <w:color w:val="000000"/>
        </w:rPr>
        <w:t>Эмитент обязан раскрыть информацию о внесении изменений в Решение о выпуске Биржевых облигаций и /или Проспект Биржевых облигаций в следующие сроки с даты раскрытия Биржей через представительство ЗАО «ФБ ММВБ» в сети Интернет информации о получении изменений в Решение о выпуске Биржевых облигаций и /или Проспект Биржевых облигаций или даты получения Эмитентом письменного уведомления ЗАО «ФБ ММВБ» о получении</w:t>
      </w:r>
      <w:proofErr w:type="gramEnd"/>
      <w:r w:rsidR="00EA39CB" w:rsidRPr="00DF795C">
        <w:rPr>
          <w:color w:val="000000"/>
        </w:rPr>
        <w:t xml:space="preserve"> изменений в Решение о выпуске Биржевых облигаций и/или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EA39CB" w:rsidRPr="00DF795C" w:rsidRDefault="00EA39CB" w:rsidP="00EA39CB">
      <w:pPr>
        <w:jc w:val="both"/>
        <w:rPr>
          <w:color w:val="000000"/>
        </w:rPr>
      </w:pPr>
      <w:r w:rsidRPr="00DF795C">
        <w:rPr>
          <w:color w:val="000000"/>
        </w:rPr>
        <w:t xml:space="preserve"> - в ленте новостей – не позднее 1 (Одного) дня;</w:t>
      </w:r>
    </w:p>
    <w:p w:rsidR="00EA39CB" w:rsidRPr="00DF795C" w:rsidRDefault="00EA39CB" w:rsidP="00EA39CB">
      <w:pPr>
        <w:jc w:val="both"/>
        <w:rPr>
          <w:color w:val="000000"/>
        </w:rPr>
      </w:pPr>
      <w:r w:rsidRPr="00DF795C">
        <w:rPr>
          <w:color w:val="000000"/>
        </w:rPr>
        <w:t>- на странице в сети Интернет  http://www.express-bank.ru  – не позднее 2 (Двух) дней.</w:t>
      </w:r>
    </w:p>
    <w:p w:rsidR="00EA39CB" w:rsidRPr="00DF795C" w:rsidRDefault="00EA39CB" w:rsidP="00EA39CB">
      <w:pPr>
        <w:jc w:val="both"/>
        <w:rPr>
          <w:color w:val="000000"/>
        </w:rPr>
      </w:pPr>
    </w:p>
    <w:p w:rsidR="00EA39CB" w:rsidRPr="00DF795C" w:rsidRDefault="00EA39CB" w:rsidP="00EA39CB">
      <w:pPr>
        <w:jc w:val="both"/>
        <w:rPr>
          <w:color w:val="000000"/>
        </w:rPr>
      </w:pPr>
      <w:proofErr w:type="gramStart"/>
      <w:r w:rsidRPr="00DF795C">
        <w:rPr>
          <w:color w:val="000000"/>
        </w:rPr>
        <w:t>При этом информация о внесении изменений в Решение о выпуске Биржевых облигаций и /или Проспект Биржевых облигаций, а также текст изменений в Решение о выпуске Биржевых облигаций и/или Проспект Биржевых облигаций, подлежащая раскрытию в порядке и сроки, в которые раскрывается информация о допуске Биржевых облигаций к торгам на фондовой бирже, должна быть раскрыта Эмитентом не позднее, чем за 7</w:t>
      </w:r>
      <w:proofErr w:type="gramEnd"/>
      <w:r w:rsidRPr="00DF795C">
        <w:rPr>
          <w:color w:val="000000"/>
        </w:rPr>
        <w:t xml:space="preserve"> (</w:t>
      </w:r>
      <w:proofErr w:type="gramStart"/>
      <w:r w:rsidRPr="00DF795C">
        <w:rPr>
          <w:color w:val="000000"/>
        </w:rPr>
        <w:t>Семь) дней до даты начала размещения  Биржевых облигаций.</w:t>
      </w:r>
      <w:proofErr w:type="gramEnd"/>
    </w:p>
    <w:p w:rsidR="00193496" w:rsidRPr="00DF795C" w:rsidRDefault="00193496" w:rsidP="00EA39CB">
      <w:pPr>
        <w:jc w:val="both"/>
        <w:rPr>
          <w:color w:val="000000"/>
        </w:rPr>
      </w:pPr>
    </w:p>
    <w:p w:rsidR="00193496" w:rsidRPr="00DF795C" w:rsidRDefault="00193496" w:rsidP="00193496">
      <w:pPr>
        <w:jc w:val="both"/>
        <w:rPr>
          <w:u w:val="single"/>
        </w:rPr>
      </w:pPr>
      <w:r w:rsidRPr="00DF795C">
        <w:rPr>
          <w:u w:val="single"/>
        </w:rPr>
        <w:t>Текст новой редакции решения о выпуске ценных бумаг с изменениями:</w:t>
      </w:r>
    </w:p>
    <w:p w:rsidR="00193496" w:rsidRPr="00DF795C" w:rsidRDefault="00193496" w:rsidP="00193496">
      <w:pPr>
        <w:jc w:val="both"/>
        <w:rPr>
          <w:u w:val="single"/>
        </w:rPr>
      </w:pPr>
    </w:p>
    <w:p w:rsidR="008A441C" w:rsidRPr="00DF795C" w:rsidRDefault="00945542" w:rsidP="008A441C">
      <w:pPr>
        <w:jc w:val="both"/>
        <w:rPr>
          <w:color w:val="000000"/>
        </w:rPr>
      </w:pPr>
      <w:r w:rsidRPr="00DF795C">
        <w:rPr>
          <w:color w:val="000000"/>
        </w:rPr>
        <w:lastRenderedPageBreak/>
        <w:t xml:space="preserve">13) </w:t>
      </w:r>
      <w:r w:rsidR="008A441C" w:rsidRPr="00DF795C">
        <w:rPr>
          <w:color w:val="000000"/>
        </w:rPr>
        <w:t>В случае внесения изменений в Решение о выпуске Биржевых облигаций и (или) в Проспект Биржевых облигаций Эмитент обязан раскрыть информацию об этом в порядке и сроки, которые установлены правилами биржи.</w:t>
      </w:r>
    </w:p>
    <w:p w:rsidR="008A441C" w:rsidRPr="00DF795C" w:rsidRDefault="008A441C" w:rsidP="008A441C">
      <w:pPr>
        <w:jc w:val="both"/>
        <w:rPr>
          <w:color w:val="000000"/>
        </w:rPr>
      </w:pPr>
      <w:proofErr w:type="gramStart"/>
      <w:r w:rsidRPr="00DF795C">
        <w:rPr>
          <w:color w:val="000000"/>
        </w:rPr>
        <w:t>В случае внесения изменений в Решение о выпуске Биржевых облигаций и (или) в Проспект Биржевых облигаций до начала их размещения Эмитент обязан раскрыть информацию об этом в следующие сроки с даты опубликования Биржей через представительство в сети Интернет информации о принятом решении, в отношении внесения таких изменений в Решение о выпуске Биржевых облигаций и (или) в Проспект Биржевых облигаций, или</w:t>
      </w:r>
      <w:proofErr w:type="gramEnd"/>
      <w:r w:rsidRPr="00DF795C">
        <w:rPr>
          <w:color w:val="000000"/>
        </w:rPr>
        <w:t xml:space="preserve"> даты получения Эмитентом письменного уведомления Биржи о принятом решении, в отношении внесения таких изменений в Решение о выпуске Биржевых облигаций и (или) в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8A441C" w:rsidRPr="00DF795C" w:rsidRDefault="008A441C" w:rsidP="008A441C">
      <w:pPr>
        <w:ind w:firstLine="720"/>
        <w:jc w:val="both"/>
        <w:rPr>
          <w:color w:val="000000"/>
        </w:rPr>
      </w:pPr>
      <w:r w:rsidRPr="00DF795C">
        <w:rPr>
          <w:color w:val="000000"/>
        </w:rPr>
        <w:t>- в ленте новостей  - не позднее 1 (Одного) дня;</w:t>
      </w:r>
    </w:p>
    <w:p w:rsidR="008A441C" w:rsidRPr="00DF795C" w:rsidRDefault="008A441C" w:rsidP="008A441C">
      <w:pPr>
        <w:ind w:firstLine="720"/>
        <w:jc w:val="both"/>
        <w:rPr>
          <w:color w:val="000000"/>
        </w:rPr>
      </w:pPr>
      <w:r w:rsidRPr="00DF795C">
        <w:rPr>
          <w:color w:val="000000"/>
        </w:rPr>
        <w:t>- на странице в сети Интернет по адресу http://www.express-bank.ru - не позднее 2 (Двух) дней</w:t>
      </w:r>
    </w:p>
    <w:p w:rsidR="008A441C" w:rsidRPr="00DF795C" w:rsidRDefault="008A441C" w:rsidP="008A441C">
      <w:pPr>
        <w:jc w:val="both"/>
        <w:rPr>
          <w:color w:val="000000"/>
        </w:rPr>
      </w:pPr>
      <w:proofErr w:type="gramStart"/>
      <w:r w:rsidRPr="00DF795C">
        <w:rPr>
          <w:color w:val="000000"/>
        </w:rPr>
        <w:t>При этом Эмитент обязан опубликовать тексты изменений в Решение о выпуске Биржевых облигаций и (или) в Проспект Биржевых облигаций на странице в сети Интернет в срок не более 2 дней с даты получения Эмитентом письменного Уведомления о принятом решении, в отношении внесения таких изменений в Решение о выпуске Биржевых облигаций и (или) в Проспект Биржевых облигаций, и не позднее даты</w:t>
      </w:r>
      <w:proofErr w:type="gramEnd"/>
      <w:r w:rsidRPr="00DF795C">
        <w:rPr>
          <w:color w:val="000000"/>
        </w:rPr>
        <w:t xml:space="preserve"> начала размещения Биржевых облигаций.</w:t>
      </w:r>
    </w:p>
    <w:p w:rsidR="00193496" w:rsidRPr="00DF795C" w:rsidRDefault="00193496" w:rsidP="008A441C">
      <w:pPr>
        <w:jc w:val="both"/>
        <w:rPr>
          <w:color w:val="000000"/>
        </w:rPr>
      </w:pPr>
    </w:p>
    <w:p w:rsidR="006D1D43" w:rsidRPr="00DF795C" w:rsidRDefault="00F57ABE" w:rsidP="007A4503">
      <w:pPr>
        <w:jc w:val="both"/>
        <w:rPr>
          <w:u w:val="single"/>
        </w:rPr>
      </w:pPr>
      <w:r w:rsidRPr="00DF795C">
        <w:rPr>
          <w:u w:val="single"/>
        </w:rPr>
        <w:t>Текст изменяемой редакции решения о выпуске ценных бумаг:</w:t>
      </w:r>
    </w:p>
    <w:p w:rsidR="00F57ABE" w:rsidRPr="00DF795C" w:rsidRDefault="00F57ABE" w:rsidP="007A4503">
      <w:pPr>
        <w:jc w:val="both"/>
        <w:rPr>
          <w:u w:val="single"/>
        </w:rPr>
      </w:pPr>
    </w:p>
    <w:p w:rsidR="00F57ABE" w:rsidRPr="00DF795C" w:rsidRDefault="00F57ABE" w:rsidP="00F57ABE">
      <w:pPr>
        <w:autoSpaceDE/>
        <w:autoSpaceDN/>
        <w:ind w:right="-101"/>
        <w:jc w:val="both"/>
      </w:pPr>
      <w:r w:rsidRPr="00DF795C">
        <w:t>20)  Раскрытие информации о возможности досрочного погашения по требованию владельцев.</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 xml:space="preserve">В случае наступления событий досрочного погашения, описанных в пункте 10.2.4. Решения о выпуске ценных бумаг, и возникновения у владельцев Биржевых облигаций права требовать досрочного погашения Биржевых облигаций раскрытие информации осуществляется следующим образом. </w:t>
      </w:r>
      <w:proofErr w:type="gramStart"/>
      <w:r w:rsidRPr="00DF795C">
        <w:t xml:space="preserve">Информация о получении Эмитентом от фондовой биржи, осуществившей допуск биржевых облигаций к торгам, уведомления об исключении акций всех категорий и типов и/или всех облигаций Эмитента из списка ценных бумаг, допущенных к торгам (за исключением случаев </w:t>
      </w:r>
      <w:proofErr w:type="spellStart"/>
      <w:r w:rsidRPr="00DF795C">
        <w:t>делистинга</w:t>
      </w:r>
      <w:proofErr w:type="spellEnd"/>
      <w:r w:rsidRPr="00DF795C">
        <w:t xml:space="preserve"> облигаций в связи с истечением срока их обращения или их погашением), и о возникновении у владельцев Биржевых облигаций права требовать досрочного погашения Биржевых</w:t>
      </w:r>
      <w:proofErr w:type="gramEnd"/>
      <w:r w:rsidRPr="00DF795C">
        <w:t xml:space="preserve"> </w:t>
      </w:r>
      <w:proofErr w:type="gramStart"/>
      <w:r w:rsidRPr="00DF795C">
        <w:t>облигаций  раскрывается Эмитентом в форме сообщений о существенных фактах «Сведения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и «Сообщение</w:t>
      </w:r>
      <w:proofErr w:type="gramEnd"/>
      <w:r w:rsidRPr="00DF795C">
        <w:t xml:space="preserve">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w:t>
      </w:r>
      <w:proofErr w:type="gramStart"/>
      <w:r w:rsidRPr="00DF795C">
        <w:t>с даты получения</w:t>
      </w:r>
      <w:proofErr w:type="gramEnd"/>
      <w:r w:rsidRPr="00DF795C">
        <w:t xml:space="preserve"> Эмитентом от фондовой биржи указанного уведомления:</w:t>
      </w:r>
    </w:p>
    <w:p w:rsidR="00F57ABE" w:rsidRPr="00DF795C" w:rsidRDefault="00F57ABE" w:rsidP="00F57ABE">
      <w:pPr>
        <w:autoSpaceDE/>
        <w:autoSpaceDN/>
        <w:ind w:right="-101"/>
        <w:jc w:val="both"/>
      </w:pPr>
      <w:r w:rsidRPr="00DF795C">
        <w:t>- в ленте новостей  - не позднее 1 (Одного) дня;</w:t>
      </w:r>
    </w:p>
    <w:p w:rsidR="00F57ABE" w:rsidRPr="00DF795C" w:rsidRDefault="00F57ABE" w:rsidP="00F57ABE">
      <w:pPr>
        <w:autoSpaceDE/>
        <w:autoSpaceDN/>
        <w:ind w:right="-101"/>
        <w:jc w:val="both"/>
      </w:pPr>
      <w:r w:rsidRPr="00DF795C">
        <w:t xml:space="preserve">- на странице  Эмитента в сети Интернет по адресу </w:t>
      </w:r>
      <w:hyperlink r:id="rId17" w:history="1">
        <w:r w:rsidRPr="00DF795C">
          <w:rPr>
            <w:color w:val="0000FF"/>
            <w:u w:val="single"/>
          </w:rPr>
          <w:t>http://www.express-bank.ru</w:t>
        </w:r>
      </w:hyperlink>
      <w:r w:rsidRPr="00DF795C">
        <w:t xml:space="preserve">   - не позднее 2 (Двух) дней.</w:t>
      </w:r>
    </w:p>
    <w:p w:rsidR="00F57ABE" w:rsidRPr="00DF795C" w:rsidRDefault="00F57ABE" w:rsidP="00F57ABE">
      <w:pPr>
        <w:autoSpaceDE/>
        <w:autoSpaceDN/>
        <w:ind w:right="-101"/>
        <w:jc w:val="both"/>
      </w:pPr>
      <w:r w:rsidRPr="00DF795C">
        <w:t>При этом публикация в сети Интернет осуществляется после публикации в ленте новостей.</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proofErr w:type="gramStart"/>
      <w:r w:rsidRPr="00DF795C">
        <w:t xml:space="preserve">Эмитент обязан направить в НРД уведомление о том, что фондовая биржа прислала ему уведомление о принятии решения об исключении всех акций и/или облигаций Эмитента Биржевых облигаций из списка ценных бумаг, допущенных к торгам (за исключением случаев </w:t>
      </w:r>
      <w:proofErr w:type="spellStart"/>
      <w:r w:rsidRPr="00DF795C">
        <w:t>делистинга</w:t>
      </w:r>
      <w:proofErr w:type="spellEnd"/>
      <w:r w:rsidRPr="00DF795C">
        <w:t xml:space="preserve"> облигаций в связи с истечением срока их обращения или их погашением) и о том, что Эмитент принимает Требования о досрочном погашении Биржевых</w:t>
      </w:r>
      <w:proofErr w:type="gramEnd"/>
      <w:r w:rsidRPr="00DF795C">
        <w:t xml:space="preserve"> облигаций.</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 xml:space="preserve">Информация об итогах досрочного погашения Биржевых облигаций (в том числе количестве досрочно погашенных Биржевых облигаций) по требованию владельцев раскрывается Эмитентом в форме сообщения о существенном факте «Сообщение о погашении эмиссионных ценных бумаг эмитента» в следующие сроки с даты, в которую обязательство по досрочному погашению Биржевых облигаций исполнено: </w:t>
      </w:r>
    </w:p>
    <w:p w:rsidR="00F57ABE" w:rsidRPr="00DF795C" w:rsidRDefault="00F57ABE" w:rsidP="00F57ABE">
      <w:pPr>
        <w:autoSpaceDE/>
        <w:autoSpaceDN/>
        <w:ind w:right="-101"/>
        <w:jc w:val="both"/>
      </w:pPr>
      <w:r w:rsidRPr="00DF795C">
        <w:t>- в ленте новостей - не позднее 1 (одного) дня;</w:t>
      </w:r>
    </w:p>
    <w:p w:rsidR="00F57ABE" w:rsidRPr="00DF795C" w:rsidRDefault="00F57ABE" w:rsidP="00F57ABE">
      <w:pPr>
        <w:autoSpaceDE/>
        <w:autoSpaceDN/>
        <w:ind w:right="-101"/>
        <w:jc w:val="both"/>
      </w:pPr>
      <w:r w:rsidRPr="00DF795C">
        <w:t xml:space="preserve">- на странице  Эмитента в сети Интернет по адресу </w:t>
      </w:r>
      <w:hyperlink r:id="rId18" w:history="1">
        <w:r w:rsidRPr="00DF795C">
          <w:rPr>
            <w:color w:val="0000FF"/>
            <w:u w:val="single"/>
          </w:rPr>
          <w:t>http://www.express-bank.ru</w:t>
        </w:r>
      </w:hyperlink>
      <w:r w:rsidRPr="00DF795C">
        <w:t xml:space="preserve">    - не позднее 2 (Двух) дней.</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При этом публикация в сети Интернет осуществляется после публикации в ленте новостей.</w:t>
      </w:r>
    </w:p>
    <w:p w:rsidR="00F57ABE" w:rsidRPr="00DF795C" w:rsidRDefault="00F57ABE" w:rsidP="007A4503">
      <w:pPr>
        <w:jc w:val="both"/>
        <w:rPr>
          <w:u w:val="single"/>
        </w:rPr>
      </w:pPr>
    </w:p>
    <w:p w:rsidR="00F57ABE" w:rsidRPr="00DF795C" w:rsidRDefault="00F57ABE" w:rsidP="007A4503">
      <w:pPr>
        <w:jc w:val="both"/>
        <w:rPr>
          <w:u w:val="single"/>
        </w:rPr>
      </w:pPr>
      <w:r w:rsidRPr="00DF795C">
        <w:rPr>
          <w:u w:val="single"/>
        </w:rPr>
        <w:t>Текст новой редакции решения о выпуске ценных бумаг с изменениями:</w:t>
      </w:r>
    </w:p>
    <w:p w:rsidR="00F57ABE" w:rsidRPr="00DF795C" w:rsidRDefault="00F57ABE" w:rsidP="007A4503">
      <w:pPr>
        <w:jc w:val="both"/>
        <w:rPr>
          <w:u w:val="single"/>
        </w:rPr>
      </w:pPr>
    </w:p>
    <w:p w:rsidR="00F57ABE" w:rsidRPr="00DF795C" w:rsidRDefault="00F57ABE" w:rsidP="00F57ABE">
      <w:pPr>
        <w:autoSpaceDE/>
        <w:autoSpaceDN/>
        <w:ind w:right="-101"/>
        <w:jc w:val="both"/>
      </w:pPr>
      <w:r w:rsidRPr="00DF795C">
        <w:t>20)  Раскрытие информации о возможности досрочного погашения по требованию владельцев.</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 xml:space="preserve">В случае </w:t>
      </w:r>
      <w:proofErr w:type="spellStart"/>
      <w:r w:rsidRPr="00DF795C">
        <w:t>делистинга</w:t>
      </w:r>
      <w:proofErr w:type="spellEnd"/>
      <w:r w:rsidRPr="00DF795C">
        <w:t xml:space="preserve"> Биржевых облигаций на всех биржах, осуществивших их допуск к организованным торгам и возникновения у владельцев Биржевых облигаций права требовать досрочного погашения Биржевых облигаций, Эмитент раскрывает указанную информацию в форме сообщений о существенных фактах «Сведения о включении эмиссионных ценных бумаг эмитента в список ценных бумаг, допущенных к торгам российским организатором торговли на рынке ценных бумаг, или </w:t>
      </w:r>
      <w:proofErr w:type="gramStart"/>
      <w:r w:rsidRPr="00DF795C">
        <w:t>об</w:t>
      </w:r>
      <w:proofErr w:type="gramEnd"/>
      <w:r w:rsidRPr="00DF795C">
        <w:t xml:space="preserve"> </w:t>
      </w:r>
      <w:proofErr w:type="gramStart"/>
      <w:r w:rsidRPr="00DF795C">
        <w:t>их</w:t>
      </w:r>
      <w:proofErr w:type="gramEnd"/>
      <w:r w:rsidRPr="00DF795C">
        <w:t xml:space="preserve"> </w:t>
      </w:r>
      <w:proofErr w:type="gramStart"/>
      <w:r w:rsidRPr="00DF795C">
        <w:t xml:space="preserve">исключении из указанного списка, а также о включении в </w:t>
      </w:r>
      <w:r w:rsidRPr="00DF795C">
        <w:lastRenderedPageBreak/>
        <w:t>котировальный список российской фондовой биржи эмиссионных ценных бумаг эмитента или об их исключении из указанного списка» и «Сообщение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момента наступления таких существенных фактов:</w:t>
      </w:r>
      <w:proofErr w:type="gramEnd"/>
    </w:p>
    <w:p w:rsidR="00F57ABE" w:rsidRPr="00DF795C" w:rsidRDefault="00F57ABE" w:rsidP="00F57ABE">
      <w:pPr>
        <w:autoSpaceDE/>
        <w:autoSpaceDN/>
        <w:ind w:right="-101"/>
        <w:jc w:val="both"/>
      </w:pPr>
      <w:r w:rsidRPr="00DF795C">
        <w:t xml:space="preserve">- в ленте новостей - не позднее 1 (Одного) дня; </w:t>
      </w:r>
    </w:p>
    <w:p w:rsidR="00F57ABE" w:rsidRPr="00DF795C" w:rsidRDefault="00F57ABE" w:rsidP="00F57ABE">
      <w:pPr>
        <w:autoSpaceDE/>
        <w:autoSpaceDN/>
        <w:ind w:right="-101"/>
        <w:jc w:val="both"/>
      </w:pPr>
      <w:r w:rsidRPr="00DF795C">
        <w:t>- на странице в сети Интернет  http://www.express-bank.ru  - не позднее 2 (Двух) дней.</w:t>
      </w:r>
    </w:p>
    <w:p w:rsidR="00F57ABE" w:rsidRPr="00DF795C" w:rsidRDefault="00F57ABE" w:rsidP="00F57ABE">
      <w:pPr>
        <w:autoSpaceDE/>
        <w:autoSpaceDN/>
        <w:ind w:right="-101"/>
        <w:jc w:val="both"/>
      </w:pPr>
      <w:r w:rsidRPr="00DF795C">
        <w:t>При этом публикация в сети Интернет осуществляется после публикации в ленте новостей.</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Также Эмитент обязан направить в НРД уведомление о том, что Биржевые облигации Эмитента были исключены всеми биржами, осуществившими их допуск к организованным торгам, из списка ценных бумаг, допущенных к торгам и о том, что Эмитент принимает Требования о досрочном погашении Биржевых облигаций.</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 xml:space="preserve">Информация об итогах досрочного погашения Биржевых облигаций (в том числе количестве досрочно погашенных Биржевых облигаций) по требованию владельцев раскрывается Эмитентом в форме сообщения о существенном факте «Сообщение о погашении эмиссионных ценных бумаг эмитента» в следующие сроки с даты, в которую обязательство по досрочному погашению Биржевых облигаций исполнено: </w:t>
      </w:r>
    </w:p>
    <w:p w:rsidR="00F57ABE" w:rsidRPr="00DF795C" w:rsidRDefault="00F57ABE" w:rsidP="00F57ABE">
      <w:pPr>
        <w:autoSpaceDE/>
        <w:autoSpaceDN/>
        <w:ind w:right="-101"/>
        <w:jc w:val="both"/>
      </w:pPr>
      <w:r w:rsidRPr="00DF795C">
        <w:t>- в ленте новостей - не позднее 1 (одного) дня;</w:t>
      </w:r>
    </w:p>
    <w:p w:rsidR="00F57ABE" w:rsidRPr="00DF795C" w:rsidRDefault="00F57ABE" w:rsidP="00F57ABE">
      <w:pPr>
        <w:autoSpaceDE/>
        <w:autoSpaceDN/>
        <w:ind w:right="-101"/>
        <w:jc w:val="both"/>
      </w:pPr>
      <w:r w:rsidRPr="00DF795C">
        <w:t xml:space="preserve">- на странице  Эмитента в сети Интернет по адресу </w:t>
      </w:r>
      <w:hyperlink r:id="rId19" w:history="1">
        <w:r w:rsidRPr="00DF795C">
          <w:rPr>
            <w:color w:val="0000FF"/>
            <w:u w:val="single"/>
          </w:rPr>
          <w:t>http://www.express-bank.ru</w:t>
        </w:r>
      </w:hyperlink>
      <w:r w:rsidRPr="00DF795C">
        <w:t xml:space="preserve">    - не позднее 2 (Двух) дней.</w:t>
      </w:r>
    </w:p>
    <w:p w:rsidR="00F57ABE" w:rsidRPr="00DF795C" w:rsidRDefault="00F57ABE" w:rsidP="00F57ABE">
      <w:pPr>
        <w:autoSpaceDE/>
        <w:autoSpaceDN/>
        <w:ind w:right="-101"/>
        <w:jc w:val="both"/>
      </w:pPr>
    </w:p>
    <w:p w:rsidR="00F57ABE" w:rsidRPr="00DF795C" w:rsidRDefault="00F57ABE" w:rsidP="00F57ABE">
      <w:pPr>
        <w:autoSpaceDE/>
        <w:autoSpaceDN/>
        <w:ind w:right="-101"/>
        <w:jc w:val="both"/>
      </w:pPr>
      <w:r w:rsidRPr="00DF795C">
        <w:t>При этом публикация в сети Интернет осуществляется после публикации в ленте новостей.</w:t>
      </w:r>
    </w:p>
    <w:p w:rsidR="004607FC" w:rsidRDefault="004607FC" w:rsidP="00F1352B">
      <w:pPr>
        <w:pStyle w:val="ConsPlusNormal"/>
        <w:ind w:firstLine="540"/>
        <w:jc w:val="both"/>
      </w:pPr>
    </w:p>
    <w:p w:rsidR="00A36E7D" w:rsidRDefault="00A36E7D" w:rsidP="00F1352B">
      <w:pPr>
        <w:pStyle w:val="ConsPlusNormal"/>
        <w:ind w:firstLine="540"/>
        <w:jc w:val="both"/>
      </w:pPr>
    </w:p>
    <w:p w:rsidR="00A36E7D" w:rsidRDefault="00A36E7D" w:rsidP="00F1352B">
      <w:pPr>
        <w:pStyle w:val="ConsPlusNormal"/>
        <w:ind w:firstLine="540"/>
        <w:jc w:val="both"/>
      </w:pPr>
    </w:p>
    <w:p w:rsidR="00A36E7D" w:rsidRDefault="00A36E7D"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105273" w:rsidRDefault="00105273" w:rsidP="00F1352B">
      <w:pPr>
        <w:pStyle w:val="ConsPlusNormal"/>
        <w:ind w:firstLine="540"/>
        <w:jc w:val="both"/>
      </w:pPr>
    </w:p>
    <w:p w:rsidR="00A36E7D" w:rsidRDefault="00A36E7D" w:rsidP="00F1352B">
      <w:pPr>
        <w:pStyle w:val="ConsPlusNormal"/>
        <w:ind w:firstLine="540"/>
        <w:jc w:val="both"/>
      </w:pPr>
    </w:p>
    <w:p w:rsidR="00A36E7D" w:rsidRDefault="00A36E7D" w:rsidP="00F1352B">
      <w:pPr>
        <w:pStyle w:val="ConsPlusNormal"/>
        <w:ind w:firstLine="540"/>
        <w:jc w:val="both"/>
      </w:pPr>
    </w:p>
    <w:p w:rsidR="000D0DE0" w:rsidRDefault="000D0DE0" w:rsidP="00F1352B">
      <w:pPr>
        <w:pStyle w:val="ConsPlusNormal"/>
        <w:ind w:firstLine="540"/>
        <w:jc w:val="both"/>
      </w:pPr>
    </w:p>
    <w:p w:rsidR="0086554D" w:rsidRDefault="0086554D" w:rsidP="0086554D">
      <w:pPr>
        <w:jc w:val="both"/>
        <w:rPr>
          <w:sz w:val="21"/>
          <w:szCs w:val="21"/>
        </w:rPr>
      </w:pPr>
      <w:r w:rsidRPr="00D05EC7">
        <w:rPr>
          <w:b/>
          <w:bCs/>
          <w:caps/>
          <w:sz w:val="24"/>
          <w:szCs w:val="24"/>
        </w:rPr>
        <w:lastRenderedPageBreak/>
        <w:t xml:space="preserve">Изменения, вносимые </w:t>
      </w:r>
      <w:r>
        <w:rPr>
          <w:b/>
          <w:bCs/>
          <w:caps/>
          <w:sz w:val="24"/>
          <w:szCs w:val="24"/>
        </w:rPr>
        <w:t xml:space="preserve">НА </w:t>
      </w:r>
      <w:r w:rsidR="004607FC">
        <w:rPr>
          <w:b/>
          <w:bCs/>
          <w:caps/>
          <w:sz w:val="24"/>
          <w:szCs w:val="24"/>
        </w:rPr>
        <w:t xml:space="preserve">Лицевую и ОБОРОТНУЮ </w:t>
      </w:r>
      <w:r w:rsidRPr="00167A41">
        <w:rPr>
          <w:b/>
          <w:bCs/>
          <w:caps/>
          <w:sz w:val="24"/>
          <w:szCs w:val="24"/>
        </w:rPr>
        <w:t>сторон</w:t>
      </w:r>
      <w:r w:rsidR="004607FC">
        <w:rPr>
          <w:b/>
          <w:bCs/>
          <w:caps/>
          <w:sz w:val="24"/>
          <w:szCs w:val="24"/>
        </w:rPr>
        <w:t>ы</w:t>
      </w:r>
      <w:r>
        <w:rPr>
          <w:b/>
          <w:bCs/>
          <w:caps/>
          <w:sz w:val="24"/>
          <w:szCs w:val="24"/>
        </w:rPr>
        <w:t xml:space="preserve"> ОБРАЗЦА СЕРТИФИКАТА</w:t>
      </w:r>
      <w:r w:rsidRPr="00D05EC7">
        <w:rPr>
          <w:b/>
          <w:bCs/>
          <w:caps/>
          <w:sz w:val="24"/>
          <w:szCs w:val="24"/>
        </w:rPr>
        <w:t xml:space="preserve"> ценных бумаг</w:t>
      </w:r>
    </w:p>
    <w:p w:rsidR="0086554D" w:rsidRDefault="0086554D" w:rsidP="00F1352B">
      <w:pPr>
        <w:pStyle w:val="ConsPlusNormal"/>
        <w:ind w:firstLine="540"/>
        <w:jc w:val="both"/>
        <w:rPr>
          <w:rFonts w:ascii="Times New Roman" w:hAnsi="Times New Roman" w:cs="Times New Roman"/>
          <w:sz w:val="21"/>
          <w:szCs w:val="21"/>
        </w:rPr>
      </w:pPr>
    </w:p>
    <w:p w:rsidR="000D0DE0" w:rsidRPr="000D0DE0" w:rsidRDefault="000D0DE0" w:rsidP="000D0DE0">
      <w:pPr>
        <w:tabs>
          <w:tab w:val="left" w:pos="1762"/>
        </w:tabs>
        <w:autoSpaceDE/>
        <w:autoSpaceDN/>
        <w:jc w:val="both"/>
        <w:rPr>
          <w:sz w:val="22"/>
          <w:szCs w:val="22"/>
        </w:rPr>
      </w:pPr>
      <w:r>
        <w:rPr>
          <w:sz w:val="22"/>
          <w:szCs w:val="22"/>
        </w:rPr>
        <w:tab/>
      </w:r>
    </w:p>
    <w:p w:rsidR="000D0DE0" w:rsidRPr="00DF795C" w:rsidRDefault="000D0DE0" w:rsidP="00DF795C">
      <w:pPr>
        <w:numPr>
          <w:ilvl w:val="0"/>
          <w:numId w:val="9"/>
        </w:numPr>
        <w:ind w:left="284" w:hanging="284"/>
        <w:rPr>
          <w:b/>
        </w:rPr>
      </w:pPr>
      <w:r w:rsidRPr="00DF795C">
        <w:rPr>
          <w:b/>
        </w:rPr>
        <w:t xml:space="preserve">Пункт 7 «Права владельца каждой ценной бумаги выпуска» </w:t>
      </w:r>
    </w:p>
    <w:p w:rsidR="000D0DE0" w:rsidRPr="00DF795C" w:rsidRDefault="000D0DE0" w:rsidP="000D0DE0">
      <w:pPr>
        <w:ind w:left="720"/>
        <w:rPr>
          <w:b/>
        </w:rPr>
      </w:pPr>
    </w:p>
    <w:p w:rsidR="000D0DE0" w:rsidRPr="00DF795C" w:rsidRDefault="000D0DE0" w:rsidP="000D0DE0">
      <w:pPr>
        <w:tabs>
          <w:tab w:val="left" w:pos="1762"/>
        </w:tabs>
        <w:autoSpaceDE/>
        <w:autoSpaceDN/>
        <w:jc w:val="both"/>
        <w:rPr>
          <w:u w:val="single"/>
        </w:rPr>
      </w:pPr>
      <w:r w:rsidRPr="00DF795C">
        <w:rPr>
          <w:u w:val="single"/>
        </w:rPr>
        <w:t>Текст изменяемой редакции Сертификата ценных бумаг:</w:t>
      </w:r>
    </w:p>
    <w:p w:rsidR="000D0DE0" w:rsidRPr="00DF795C" w:rsidRDefault="000D0DE0" w:rsidP="000D0DE0">
      <w:pPr>
        <w:tabs>
          <w:tab w:val="left" w:pos="1762"/>
        </w:tabs>
        <w:autoSpaceDE/>
        <w:autoSpaceDN/>
        <w:jc w:val="both"/>
      </w:pPr>
    </w:p>
    <w:p w:rsidR="000D0DE0" w:rsidRPr="00DF795C" w:rsidRDefault="000D0DE0" w:rsidP="000D0DE0">
      <w:pPr>
        <w:tabs>
          <w:tab w:val="left" w:pos="1762"/>
        </w:tabs>
        <w:autoSpaceDE/>
        <w:autoSpaceDN/>
        <w:jc w:val="both"/>
      </w:pPr>
      <w:r w:rsidRPr="00DF795C">
        <w:t>Владелец Биржевой облигации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p>
    <w:p w:rsidR="000D0DE0" w:rsidRPr="00DF795C" w:rsidRDefault="000D0DE0" w:rsidP="000D0DE0">
      <w:pPr>
        <w:tabs>
          <w:tab w:val="left" w:pos="1762"/>
        </w:tabs>
        <w:autoSpaceDE/>
        <w:autoSpaceDN/>
        <w:jc w:val="both"/>
      </w:pPr>
    </w:p>
    <w:p w:rsidR="000D0DE0" w:rsidRPr="00DF795C" w:rsidRDefault="000D0DE0" w:rsidP="000D0DE0">
      <w:pPr>
        <w:tabs>
          <w:tab w:val="left" w:pos="1762"/>
        </w:tabs>
        <w:autoSpaceDE/>
        <w:autoSpaceDN/>
        <w:jc w:val="both"/>
        <w:rPr>
          <w:u w:val="single"/>
        </w:rPr>
      </w:pPr>
      <w:r w:rsidRPr="00DF795C">
        <w:rPr>
          <w:u w:val="single"/>
        </w:rPr>
        <w:t>Текст новой редакции Сертификата ценных бумаг с изменениями:</w:t>
      </w:r>
    </w:p>
    <w:p w:rsidR="000D0DE0" w:rsidRPr="00DF795C" w:rsidRDefault="000D0DE0" w:rsidP="000D0DE0">
      <w:pPr>
        <w:tabs>
          <w:tab w:val="left" w:pos="1762"/>
        </w:tabs>
        <w:autoSpaceDE/>
        <w:autoSpaceDN/>
        <w:jc w:val="both"/>
        <w:rPr>
          <w:u w:val="single"/>
        </w:rPr>
      </w:pPr>
    </w:p>
    <w:p w:rsidR="000D0DE0" w:rsidRPr="00DF795C" w:rsidRDefault="000D0DE0" w:rsidP="000D0DE0">
      <w:pPr>
        <w:tabs>
          <w:tab w:val="left" w:pos="1762"/>
        </w:tabs>
        <w:autoSpaceDE/>
        <w:autoSpaceDN/>
        <w:jc w:val="both"/>
      </w:pPr>
      <w:r w:rsidRPr="00DF795C">
        <w:t>Владелец Биржевой облигации имеет право свободно продавать и иным образом отчуждать Биржевые облигации.</w:t>
      </w:r>
    </w:p>
    <w:p w:rsidR="000D0DE0" w:rsidRPr="00DF795C" w:rsidRDefault="000D0DE0" w:rsidP="000D0DE0">
      <w:pPr>
        <w:ind w:left="720"/>
        <w:rPr>
          <w:b/>
        </w:rPr>
      </w:pPr>
    </w:p>
    <w:p w:rsidR="00DF795C" w:rsidRPr="00DF795C" w:rsidRDefault="00DF795C" w:rsidP="000D0DE0">
      <w:pPr>
        <w:ind w:left="720"/>
        <w:rPr>
          <w:b/>
        </w:rPr>
      </w:pPr>
    </w:p>
    <w:p w:rsidR="000D0DE0" w:rsidRPr="00DF795C" w:rsidRDefault="00EB3316" w:rsidP="00DF795C">
      <w:pPr>
        <w:numPr>
          <w:ilvl w:val="0"/>
          <w:numId w:val="9"/>
        </w:numPr>
        <w:ind w:left="284" w:hanging="284"/>
        <w:rPr>
          <w:b/>
        </w:rPr>
      </w:pPr>
      <w:r w:rsidRPr="00DF795C">
        <w:rPr>
          <w:b/>
        </w:rPr>
        <w:t>Пункт 8</w:t>
      </w:r>
      <w:r w:rsidR="006E3C22" w:rsidRPr="00DF795C">
        <w:rPr>
          <w:b/>
        </w:rPr>
        <w:t xml:space="preserve">. </w:t>
      </w:r>
      <w:r w:rsidRPr="00DF795C">
        <w:rPr>
          <w:b/>
        </w:rPr>
        <w:t>«</w:t>
      </w:r>
      <w:r w:rsidR="006176DA" w:rsidRPr="00DF795C">
        <w:rPr>
          <w:b/>
        </w:rPr>
        <w:t>Условия и порядок размещения ценных бумаг выпуска</w:t>
      </w:r>
      <w:r w:rsidR="006E3C22" w:rsidRPr="00DF795C">
        <w:rPr>
          <w:b/>
        </w:rPr>
        <w:t>» подпункт 8.2. «Срок размещения ценных бумаг»</w:t>
      </w:r>
    </w:p>
    <w:p w:rsidR="00EB3316" w:rsidRPr="00DF795C" w:rsidRDefault="00EB3316" w:rsidP="006E3C22">
      <w:pPr>
        <w:ind w:left="1260"/>
        <w:jc w:val="both"/>
      </w:pPr>
    </w:p>
    <w:p w:rsidR="006E3C22" w:rsidRPr="00DF795C" w:rsidRDefault="006E3C22" w:rsidP="006E3C22">
      <w:pPr>
        <w:jc w:val="both"/>
        <w:rPr>
          <w:u w:val="single"/>
        </w:rPr>
      </w:pPr>
      <w:r w:rsidRPr="00DF795C">
        <w:rPr>
          <w:u w:val="single"/>
        </w:rPr>
        <w:t xml:space="preserve">Текст изменяемой редакции </w:t>
      </w:r>
      <w:r w:rsidR="00E34501" w:rsidRPr="00DF795C">
        <w:rPr>
          <w:u w:val="single"/>
        </w:rPr>
        <w:t>Сертификата ценных бумаг</w:t>
      </w:r>
      <w:r w:rsidRPr="00DF795C">
        <w:rPr>
          <w:u w:val="single"/>
        </w:rPr>
        <w:t>:</w:t>
      </w:r>
    </w:p>
    <w:p w:rsidR="004607FC" w:rsidRPr="00DF795C" w:rsidRDefault="004607FC" w:rsidP="004607FC">
      <w:pPr>
        <w:ind w:left="720"/>
        <w:jc w:val="both"/>
        <w:rPr>
          <w:b/>
        </w:rPr>
      </w:pPr>
    </w:p>
    <w:p w:rsidR="006E3C22" w:rsidRPr="00DF795C" w:rsidRDefault="006E3C22" w:rsidP="006E3C22">
      <w:pPr>
        <w:autoSpaceDE/>
        <w:autoSpaceDN/>
        <w:jc w:val="both"/>
      </w:pPr>
      <w:r w:rsidRPr="00DF795C">
        <w:t>Дата начала размещения:</w:t>
      </w:r>
    </w:p>
    <w:p w:rsidR="006E3C22" w:rsidRPr="00DF795C" w:rsidRDefault="006E3C22" w:rsidP="006E3C22">
      <w:pPr>
        <w:autoSpaceDE/>
        <w:autoSpaceDN/>
        <w:jc w:val="both"/>
      </w:pPr>
    </w:p>
    <w:p w:rsidR="006E3C22" w:rsidRPr="00DF795C" w:rsidRDefault="006E3C22" w:rsidP="006E3C22">
      <w:pPr>
        <w:autoSpaceDE/>
        <w:autoSpaceDN/>
        <w:jc w:val="both"/>
      </w:pPr>
      <w:r w:rsidRPr="00DF795C">
        <w:t>Размещение Биржевых облигаций может быть начато не ранее чем через 7 (Семь) дней с момента раскрытия Эмитентом, а также фондовой биржей, осуществившей допуск биржевых облигаций к торгам, информации о допуске Биржевых облигаций к торгам на фондовой бирже.</w:t>
      </w:r>
    </w:p>
    <w:p w:rsidR="006E3C22" w:rsidRPr="00DF795C" w:rsidRDefault="006E3C22" w:rsidP="006E3C22">
      <w:pPr>
        <w:autoSpaceDE/>
        <w:autoSpaceDN/>
        <w:jc w:val="both"/>
      </w:pPr>
      <w:r w:rsidRPr="00DF795C">
        <w:t>Дата начала размещения Биржевых облигаций устанавливается уполномоченным органом управления Эмитента.</w:t>
      </w:r>
    </w:p>
    <w:p w:rsidR="0086554D" w:rsidRPr="00DF795C" w:rsidRDefault="006E3C22" w:rsidP="006176DA">
      <w:pPr>
        <w:pStyle w:val="ConsPlusNormal"/>
        <w:jc w:val="both"/>
        <w:rPr>
          <w:rFonts w:ascii="Times New Roman" w:hAnsi="Times New Roman" w:cs="Times New Roman"/>
        </w:rPr>
      </w:pPr>
      <w:r w:rsidRPr="00DF795C">
        <w:rPr>
          <w:rFonts w:ascii="Times New Roman" w:hAnsi="Times New Roman" w:cs="Times New Roman"/>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6E3C22" w:rsidRPr="00DF795C" w:rsidRDefault="006E3C22" w:rsidP="006E3C22">
      <w:pPr>
        <w:pStyle w:val="ConsPlusNormal"/>
        <w:ind w:firstLine="540"/>
        <w:jc w:val="both"/>
        <w:rPr>
          <w:rFonts w:ascii="Times New Roman" w:hAnsi="Times New Roman" w:cs="Times New Roman"/>
        </w:rPr>
      </w:pPr>
    </w:p>
    <w:p w:rsidR="006E3C22" w:rsidRPr="00DF795C" w:rsidRDefault="006E3C22" w:rsidP="006E3C22">
      <w:pPr>
        <w:jc w:val="both"/>
        <w:rPr>
          <w:u w:val="single"/>
        </w:rPr>
      </w:pPr>
      <w:r w:rsidRPr="00DF795C">
        <w:rPr>
          <w:u w:val="single"/>
        </w:rPr>
        <w:t xml:space="preserve">Текст новой редакции </w:t>
      </w:r>
      <w:r w:rsidR="00E34501" w:rsidRPr="00DF795C">
        <w:rPr>
          <w:u w:val="single"/>
        </w:rPr>
        <w:t>Сертификата ценных бумаг</w:t>
      </w:r>
      <w:r w:rsidRPr="00DF795C">
        <w:rPr>
          <w:u w:val="single"/>
        </w:rPr>
        <w:t xml:space="preserve"> с изменениями:</w:t>
      </w:r>
    </w:p>
    <w:p w:rsidR="0086554D" w:rsidRPr="00DF795C" w:rsidRDefault="0086554D" w:rsidP="00F1352B">
      <w:pPr>
        <w:pStyle w:val="ConsPlusNormal"/>
        <w:ind w:firstLine="540"/>
        <w:jc w:val="both"/>
        <w:rPr>
          <w:rFonts w:ascii="Times New Roman" w:hAnsi="Times New Roman" w:cs="Times New Roman"/>
        </w:rPr>
      </w:pPr>
    </w:p>
    <w:p w:rsidR="006E3C22" w:rsidRPr="00DF795C" w:rsidRDefault="006E3C22" w:rsidP="006E3C22">
      <w:pPr>
        <w:autoSpaceDE/>
        <w:autoSpaceDN/>
        <w:jc w:val="both"/>
      </w:pPr>
      <w:r w:rsidRPr="00DF795C">
        <w:t>Размещение Биржевых облигаций может быть начато не ранее даты, с которой Эмитент предоставляет доступ к Проспекту ценных бумаг.</w:t>
      </w:r>
    </w:p>
    <w:p w:rsidR="006E3C22" w:rsidRPr="00DF795C" w:rsidRDefault="006E3C22" w:rsidP="006E3C22">
      <w:pPr>
        <w:autoSpaceDE/>
        <w:autoSpaceDN/>
        <w:jc w:val="both"/>
      </w:pPr>
      <w:r w:rsidRPr="00DF795C">
        <w:t>Дата начала размещения Биржевых облигаций устанавливается уполномоченным органом управления Эмитента.</w:t>
      </w:r>
    </w:p>
    <w:p w:rsidR="006E3C22" w:rsidRPr="00DF795C" w:rsidRDefault="006E3C22" w:rsidP="006E3C22">
      <w:pPr>
        <w:pStyle w:val="ConsPlusNormal"/>
        <w:jc w:val="both"/>
        <w:rPr>
          <w:rFonts w:ascii="Times New Roman" w:hAnsi="Times New Roman" w:cs="Times New Roman"/>
        </w:rPr>
      </w:pPr>
      <w:r w:rsidRPr="00DF795C">
        <w:rPr>
          <w:rFonts w:ascii="Times New Roman" w:hAnsi="Times New Roman" w:cs="Times New Roman"/>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86554D" w:rsidRPr="00DF795C" w:rsidRDefault="0086554D" w:rsidP="00F1352B">
      <w:pPr>
        <w:pStyle w:val="ConsPlusNormal"/>
        <w:ind w:firstLine="540"/>
        <w:jc w:val="both"/>
        <w:rPr>
          <w:rFonts w:ascii="Times New Roman" w:hAnsi="Times New Roman" w:cs="Times New Roman"/>
        </w:rPr>
      </w:pPr>
    </w:p>
    <w:p w:rsidR="00DF795C" w:rsidRPr="00DF795C" w:rsidRDefault="00DF795C" w:rsidP="00F1352B">
      <w:pPr>
        <w:pStyle w:val="ConsPlusNormal"/>
        <w:ind w:firstLine="540"/>
        <w:jc w:val="both"/>
        <w:rPr>
          <w:rFonts w:ascii="Times New Roman" w:hAnsi="Times New Roman" w:cs="Times New Roman"/>
        </w:rPr>
      </w:pPr>
    </w:p>
    <w:p w:rsidR="006E3C22" w:rsidRPr="00DF795C" w:rsidRDefault="006E3C22" w:rsidP="00DF795C">
      <w:pPr>
        <w:numPr>
          <w:ilvl w:val="0"/>
          <w:numId w:val="9"/>
        </w:numPr>
        <w:ind w:left="284" w:hanging="284"/>
        <w:rPr>
          <w:b/>
        </w:rPr>
      </w:pPr>
      <w:r w:rsidRPr="00DF795C">
        <w:rPr>
          <w:b/>
        </w:rPr>
        <w:t>Пункт 9. «Условия погашения и выплаты доходов по облигациям» подпункт 9.2. «Порядок и условия погашения облигаций, включая срок погашения»</w:t>
      </w:r>
    </w:p>
    <w:p w:rsidR="006E3C22" w:rsidRPr="00DF795C" w:rsidRDefault="006E3C22" w:rsidP="006E3C22">
      <w:pPr>
        <w:ind w:left="1260"/>
        <w:jc w:val="both"/>
      </w:pPr>
    </w:p>
    <w:p w:rsidR="006E3C22" w:rsidRPr="00DF795C" w:rsidRDefault="006E3C22" w:rsidP="006E3C22">
      <w:pPr>
        <w:jc w:val="both"/>
        <w:rPr>
          <w:u w:val="single"/>
        </w:rPr>
      </w:pPr>
      <w:r w:rsidRPr="00DF795C">
        <w:rPr>
          <w:u w:val="single"/>
        </w:rPr>
        <w:t xml:space="preserve">Текст изменяемой редакции </w:t>
      </w:r>
      <w:r w:rsidR="00E34501" w:rsidRPr="00DF795C">
        <w:rPr>
          <w:u w:val="single"/>
        </w:rPr>
        <w:t>Сертификата ценных бумаг</w:t>
      </w:r>
      <w:r w:rsidRPr="00DF795C">
        <w:rPr>
          <w:u w:val="single"/>
        </w:rPr>
        <w:t>:</w:t>
      </w:r>
    </w:p>
    <w:p w:rsidR="0086554D" w:rsidRPr="00DF795C" w:rsidRDefault="0086554D" w:rsidP="00F1352B">
      <w:pPr>
        <w:pStyle w:val="ConsPlusNormal"/>
        <w:ind w:firstLine="540"/>
        <w:jc w:val="both"/>
        <w:rPr>
          <w:rFonts w:ascii="Times New Roman" w:hAnsi="Times New Roman" w:cs="Times New Roman"/>
        </w:rPr>
      </w:pPr>
    </w:p>
    <w:p w:rsidR="006E3C22" w:rsidRPr="00DF795C" w:rsidRDefault="006E3C22" w:rsidP="006E3C22">
      <w:pPr>
        <w:autoSpaceDE/>
        <w:autoSpaceDN/>
        <w:jc w:val="both"/>
      </w:pPr>
      <w:r w:rsidRPr="00DF795C">
        <w:t>Дата начала:</w:t>
      </w:r>
    </w:p>
    <w:p w:rsidR="006E3C22" w:rsidRPr="00DF795C" w:rsidRDefault="006E3C22" w:rsidP="006E3C22">
      <w:pPr>
        <w:autoSpaceDE/>
        <w:autoSpaceDN/>
        <w:jc w:val="both"/>
      </w:pPr>
      <w:r w:rsidRPr="00DF795C">
        <w:t xml:space="preserve">Биржевые облигации в дату, наступающую на 1092 (Одна тысяча девяносто второй) день </w:t>
      </w:r>
      <w:proofErr w:type="gramStart"/>
      <w:r w:rsidRPr="00DF795C">
        <w:t>с даты начала</w:t>
      </w:r>
      <w:proofErr w:type="gramEnd"/>
      <w:r w:rsidRPr="00DF795C">
        <w:t xml:space="preserve"> размещения Биржевых облигаций (далее - Дата погашения).</w:t>
      </w:r>
    </w:p>
    <w:p w:rsidR="0086554D" w:rsidRPr="00DF795C" w:rsidRDefault="0086554D" w:rsidP="00F1352B">
      <w:pPr>
        <w:pStyle w:val="ConsPlusNormal"/>
        <w:ind w:firstLine="540"/>
        <w:jc w:val="both"/>
        <w:rPr>
          <w:rFonts w:ascii="Times New Roman" w:hAnsi="Times New Roman" w:cs="Times New Roman"/>
        </w:rPr>
      </w:pPr>
    </w:p>
    <w:p w:rsidR="006E3C22" w:rsidRPr="00DF795C" w:rsidRDefault="006E3C22" w:rsidP="006E3C22">
      <w:pPr>
        <w:jc w:val="both"/>
        <w:rPr>
          <w:u w:val="single"/>
        </w:rPr>
      </w:pPr>
      <w:r w:rsidRPr="00DF795C">
        <w:rPr>
          <w:u w:val="single"/>
        </w:rPr>
        <w:t xml:space="preserve">Текст новой редакции </w:t>
      </w:r>
      <w:r w:rsidR="00E34501" w:rsidRPr="00DF795C">
        <w:rPr>
          <w:u w:val="single"/>
        </w:rPr>
        <w:t xml:space="preserve">Сертификата ценных бумаг </w:t>
      </w:r>
      <w:r w:rsidRPr="00DF795C">
        <w:rPr>
          <w:u w:val="single"/>
        </w:rPr>
        <w:t>с изменениями:</w:t>
      </w:r>
    </w:p>
    <w:p w:rsidR="0086554D" w:rsidRPr="00DF795C" w:rsidRDefault="0086554D" w:rsidP="00F1352B">
      <w:pPr>
        <w:pStyle w:val="ConsPlusNormal"/>
        <w:ind w:firstLine="540"/>
        <w:jc w:val="both"/>
        <w:rPr>
          <w:rFonts w:ascii="Times New Roman" w:hAnsi="Times New Roman" w:cs="Times New Roman"/>
        </w:rPr>
      </w:pPr>
    </w:p>
    <w:p w:rsidR="006E3C22" w:rsidRPr="00DF795C" w:rsidRDefault="006E3C22" w:rsidP="006E3C22">
      <w:pPr>
        <w:autoSpaceDE/>
        <w:autoSpaceDN/>
        <w:jc w:val="both"/>
      </w:pPr>
      <w:r w:rsidRPr="00DF795C">
        <w:t>Дата начала:</w:t>
      </w:r>
    </w:p>
    <w:p w:rsidR="006E3C22" w:rsidRPr="00DF795C" w:rsidRDefault="006E3C22" w:rsidP="006E3C22">
      <w:pPr>
        <w:autoSpaceDE/>
        <w:autoSpaceDN/>
        <w:jc w:val="both"/>
      </w:pPr>
      <w:r w:rsidRPr="00DF795C">
        <w:t xml:space="preserve">Биржевые облигации в дату, наступающую на </w:t>
      </w:r>
      <w:r w:rsidR="00105273">
        <w:t>1820</w:t>
      </w:r>
      <w:r w:rsidRPr="00DF795C">
        <w:t xml:space="preserve"> (</w:t>
      </w:r>
      <w:r w:rsidR="00105273">
        <w:t>Одна тысяча восемьсот двадцатый</w:t>
      </w:r>
      <w:r w:rsidRPr="00DF795C">
        <w:t xml:space="preserve">) день </w:t>
      </w:r>
      <w:proofErr w:type="gramStart"/>
      <w:r w:rsidRPr="00DF795C">
        <w:t>с даты начала</w:t>
      </w:r>
      <w:proofErr w:type="gramEnd"/>
      <w:r w:rsidRPr="00DF795C">
        <w:t xml:space="preserve"> размещения Биржевых облигаций (далее - Дата погашения).</w:t>
      </w:r>
    </w:p>
    <w:p w:rsidR="0086554D" w:rsidRPr="00DF795C" w:rsidRDefault="0086554D" w:rsidP="00F1352B">
      <w:pPr>
        <w:pStyle w:val="ConsPlusNormal"/>
        <w:ind w:firstLine="540"/>
        <w:jc w:val="both"/>
        <w:rPr>
          <w:rFonts w:ascii="Times New Roman" w:hAnsi="Times New Roman" w:cs="Times New Roman"/>
        </w:rPr>
      </w:pPr>
    </w:p>
    <w:p w:rsidR="0086554D" w:rsidRPr="00DF795C" w:rsidRDefault="0086554D" w:rsidP="00F1352B">
      <w:pPr>
        <w:pStyle w:val="ConsPlusNormal"/>
        <w:ind w:firstLine="540"/>
        <w:jc w:val="both"/>
        <w:rPr>
          <w:rFonts w:ascii="Times New Roman" w:hAnsi="Times New Roman" w:cs="Times New Roman"/>
        </w:rPr>
      </w:pPr>
    </w:p>
    <w:p w:rsidR="006E3C22" w:rsidRPr="00DF795C" w:rsidRDefault="006E3C22" w:rsidP="00DF795C">
      <w:pPr>
        <w:numPr>
          <w:ilvl w:val="0"/>
          <w:numId w:val="9"/>
        </w:numPr>
        <w:ind w:left="284" w:hanging="284"/>
        <w:rPr>
          <w:b/>
        </w:rPr>
      </w:pPr>
      <w:r w:rsidRPr="00DF795C">
        <w:rPr>
          <w:b/>
        </w:rPr>
        <w:t>Пункт 9. «Условия погашения и выплаты доходов по облигациям» подпункт 9.3. « Порядок определения дохода, выплачиваемого по каждой облигации»</w:t>
      </w:r>
    </w:p>
    <w:p w:rsidR="006E3C22" w:rsidRPr="00DF795C" w:rsidRDefault="006E3C22" w:rsidP="006E3C22">
      <w:pPr>
        <w:ind w:left="1260"/>
        <w:jc w:val="both"/>
      </w:pPr>
    </w:p>
    <w:p w:rsidR="006E3C22" w:rsidRPr="00DF795C" w:rsidRDefault="006E3C22" w:rsidP="006E3C22">
      <w:pPr>
        <w:jc w:val="both"/>
        <w:rPr>
          <w:u w:val="single"/>
        </w:rPr>
      </w:pPr>
      <w:r w:rsidRPr="00DF795C">
        <w:rPr>
          <w:u w:val="single"/>
        </w:rPr>
        <w:t xml:space="preserve">Текст изменяемой редакции </w:t>
      </w:r>
      <w:r w:rsidR="00E34501" w:rsidRPr="00DF795C">
        <w:rPr>
          <w:u w:val="single"/>
        </w:rPr>
        <w:t>Сертификата ценных бумаг</w:t>
      </w:r>
      <w:r w:rsidRPr="00DF795C">
        <w:rPr>
          <w:u w:val="single"/>
        </w:rPr>
        <w:t>:</w:t>
      </w:r>
    </w:p>
    <w:p w:rsidR="006E3C22" w:rsidRPr="00DF795C" w:rsidRDefault="006E3C22" w:rsidP="006E3C22">
      <w:pPr>
        <w:pStyle w:val="ConsPlusNormal"/>
        <w:ind w:firstLine="540"/>
        <w:jc w:val="both"/>
        <w:rPr>
          <w:rFonts w:ascii="Times New Roman" w:hAnsi="Times New Roman" w:cs="Times New Roman"/>
        </w:rPr>
      </w:pPr>
    </w:p>
    <w:p w:rsidR="006E3C22" w:rsidRPr="00DF795C" w:rsidRDefault="006E3C22" w:rsidP="006E3C22">
      <w:pPr>
        <w:autoSpaceDE/>
        <w:autoSpaceDN/>
        <w:jc w:val="both"/>
      </w:pPr>
      <w:r w:rsidRPr="00DF795C">
        <w:t xml:space="preserve">Доходом по Биржевым облигациям является сумма купонных доходов, начисляемых за каждый купонный период. Биржевые облигации имеют шесть купонных периодов. Длительность каждого из купонных периодов устанавливается равной 182 (Ста восьмидесяти двум) дням. </w:t>
      </w:r>
    </w:p>
    <w:p w:rsidR="006E3C22" w:rsidRPr="00DF795C" w:rsidRDefault="006E3C22" w:rsidP="006E3C22">
      <w:pPr>
        <w:autoSpaceDE/>
        <w:autoSpaceDN/>
        <w:jc w:val="both"/>
      </w:pPr>
      <w:r w:rsidRPr="00DF795C">
        <w:t xml:space="preserve">Купонный доход по шестому купону выплачивается одновременно с погашением Биржевых облигаций в 1092-й (Одна тысяча девяносто второй) день </w:t>
      </w:r>
      <w:proofErr w:type="gramStart"/>
      <w:r w:rsidRPr="00DF795C">
        <w:t>с Даты начала</w:t>
      </w:r>
      <w:proofErr w:type="gramEnd"/>
      <w:r w:rsidRPr="00DF795C">
        <w:t xml:space="preserve"> размещения Биржевых облигаций.</w:t>
      </w:r>
    </w:p>
    <w:p w:rsidR="006E3C22" w:rsidRPr="00DF795C" w:rsidRDefault="006E3C22" w:rsidP="006E3C22">
      <w:pPr>
        <w:autoSpaceDE/>
        <w:autoSpaceDN/>
        <w:jc w:val="both"/>
      </w:pPr>
    </w:p>
    <w:p w:rsidR="006E3C22" w:rsidRPr="00DF795C" w:rsidRDefault="006E3C22" w:rsidP="006E3C22">
      <w:pPr>
        <w:autoSpaceDE/>
        <w:autoSpaceDN/>
        <w:jc w:val="both"/>
      </w:pPr>
      <w:r w:rsidRPr="00DF795C">
        <w:t>Размер купонного дохода по Биржевым облигациям устанавливается в виде процента от непогашенной части номинальной стоимости.</w:t>
      </w:r>
    </w:p>
    <w:p w:rsidR="006E3C22" w:rsidRPr="00DF795C" w:rsidRDefault="006E3C22" w:rsidP="006E3C22">
      <w:pPr>
        <w:autoSpaceDE/>
        <w:autoSpaceDN/>
        <w:jc w:val="both"/>
      </w:pPr>
      <w:proofErr w:type="gramStart"/>
      <w:r w:rsidRPr="00DF795C">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10.2.4.5.</w:t>
      </w:r>
      <w:proofErr w:type="gramEnd"/>
      <w:r w:rsidRPr="00DF795C">
        <w:t xml:space="preserve">  </w:t>
      </w:r>
      <w:proofErr w:type="gramStart"/>
      <w:r w:rsidRPr="00DF795C">
        <w:t>Решения о выпуске ценных бумаг).</w:t>
      </w:r>
      <w:proofErr w:type="gramEnd"/>
    </w:p>
    <w:p w:rsidR="006E3C22" w:rsidRPr="00DF795C" w:rsidRDefault="006E3C22" w:rsidP="006E3C22">
      <w:pPr>
        <w:autoSpaceDE/>
        <w:autoSpaceDN/>
        <w:jc w:val="both"/>
      </w:pPr>
    </w:p>
    <w:p w:rsidR="006E3C22" w:rsidRPr="00DF795C" w:rsidRDefault="006E3C22" w:rsidP="006E3C22">
      <w:pPr>
        <w:autoSpaceDE/>
        <w:autoSpaceDN/>
        <w:jc w:val="both"/>
      </w:pPr>
      <w:r w:rsidRPr="00DF795C">
        <w:t>Порядок определения накопленного купонного дохода по Биржевым облигациям:</w:t>
      </w:r>
    </w:p>
    <w:p w:rsidR="006E3C22" w:rsidRPr="00DF795C" w:rsidRDefault="006E3C22" w:rsidP="006E3C22">
      <w:pPr>
        <w:autoSpaceDE/>
        <w:autoSpaceDN/>
        <w:jc w:val="both"/>
      </w:pPr>
    </w:p>
    <w:p w:rsidR="006E3C22" w:rsidRPr="00DF795C" w:rsidRDefault="006E3C22" w:rsidP="006E3C22">
      <w:pPr>
        <w:autoSpaceDE/>
        <w:autoSpaceDN/>
        <w:jc w:val="both"/>
        <w:rPr>
          <w:b/>
        </w:rPr>
      </w:pPr>
      <w:proofErr w:type="spellStart"/>
      <w:r w:rsidRPr="00DF795C">
        <w:rPr>
          <w:b/>
        </w:rPr>
        <w:t>НКД</w:t>
      </w:r>
      <w:proofErr w:type="gramStart"/>
      <w:r w:rsidRPr="00DF795C">
        <w:rPr>
          <w:b/>
        </w:rPr>
        <w:t>j</w:t>
      </w:r>
      <w:proofErr w:type="spellEnd"/>
      <w:proofErr w:type="gramEnd"/>
      <w:r w:rsidRPr="00DF795C">
        <w:rPr>
          <w:b/>
        </w:rPr>
        <w:t xml:space="preserve"> = </w:t>
      </w:r>
      <w:proofErr w:type="spellStart"/>
      <w:r w:rsidRPr="00DF795C">
        <w:rPr>
          <w:b/>
        </w:rPr>
        <w:t>Cj</w:t>
      </w:r>
      <w:proofErr w:type="spellEnd"/>
      <w:r w:rsidRPr="00DF795C">
        <w:rPr>
          <w:b/>
        </w:rPr>
        <w:t>*</w:t>
      </w:r>
      <w:proofErr w:type="spellStart"/>
      <w:r w:rsidRPr="00DF795C">
        <w:rPr>
          <w:b/>
        </w:rPr>
        <w:t>Nom</w:t>
      </w:r>
      <w:proofErr w:type="spellEnd"/>
      <w:r w:rsidRPr="00DF795C">
        <w:rPr>
          <w:b/>
        </w:rPr>
        <w:t>*(T(j) - T(j -1)) / (365 * 100%),</w:t>
      </w:r>
    </w:p>
    <w:p w:rsidR="006E3C22" w:rsidRPr="00DF795C" w:rsidRDefault="006E3C22" w:rsidP="006E3C22">
      <w:pPr>
        <w:autoSpaceDE/>
        <w:autoSpaceDN/>
        <w:jc w:val="both"/>
        <w:rPr>
          <w:b/>
        </w:rPr>
      </w:pPr>
      <w:r w:rsidRPr="00DF795C">
        <w:rPr>
          <w:b/>
        </w:rPr>
        <w:t>где,</w:t>
      </w:r>
    </w:p>
    <w:p w:rsidR="006E3C22" w:rsidRPr="00DF795C" w:rsidRDefault="006E3C22" w:rsidP="006E3C22">
      <w:pPr>
        <w:autoSpaceDE/>
        <w:autoSpaceDN/>
        <w:jc w:val="both"/>
      </w:pPr>
      <w:r w:rsidRPr="00DF795C">
        <w:rPr>
          <w:b/>
        </w:rPr>
        <w:t>j</w:t>
      </w:r>
      <w:r w:rsidRPr="00DF795C">
        <w:t xml:space="preserve"> - порядковый номер купонного периода, j = 1-6;</w:t>
      </w:r>
    </w:p>
    <w:p w:rsidR="006E3C22" w:rsidRPr="00DF795C" w:rsidRDefault="006E3C22" w:rsidP="006E3C22">
      <w:pPr>
        <w:autoSpaceDE/>
        <w:autoSpaceDN/>
        <w:jc w:val="both"/>
      </w:pPr>
      <w:proofErr w:type="spellStart"/>
      <w:r w:rsidRPr="00DF795C">
        <w:rPr>
          <w:b/>
        </w:rPr>
        <w:t>Н</w:t>
      </w:r>
      <w:proofErr w:type="gramStart"/>
      <w:r w:rsidRPr="00DF795C">
        <w:rPr>
          <w:b/>
        </w:rPr>
        <w:t>K</w:t>
      </w:r>
      <w:proofErr w:type="gramEnd"/>
      <w:r w:rsidRPr="00DF795C">
        <w:rPr>
          <w:b/>
        </w:rPr>
        <w:t>Дj</w:t>
      </w:r>
      <w:proofErr w:type="spellEnd"/>
      <w:r w:rsidRPr="00DF795C">
        <w:t xml:space="preserve"> - размер купонного дохода по каждой Биржевой облигации (руб.);</w:t>
      </w:r>
    </w:p>
    <w:p w:rsidR="006E3C22" w:rsidRPr="00DF795C" w:rsidRDefault="006E3C22" w:rsidP="006E3C22">
      <w:pPr>
        <w:autoSpaceDE/>
        <w:autoSpaceDN/>
        <w:jc w:val="both"/>
      </w:pPr>
      <w:proofErr w:type="spellStart"/>
      <w:r w:rsidRPr="00DF795C">
        <w:rPr>
          <w:b/>
        </w:rPr>
        <w:t>Nom</w:t>
      </w:r>
      <w:proofErr w:type="spellEnd"/>
      <w:r w:rsidRPr="00DF795C">
        <w:t xml:space="preserve"> – непогашенная часть номинальной стоимости одной Биржевой облигации (руб.);</w:t>
      </w:r>
    </w:p>
    <w:p w:rsidR="006E3C22" w:rsidRPr="00DF795C" w:rsidRDefault="006E3C22" w:rsidP="006E3C22">
      <w:pPr>
        <w:autoSpaceDE/>
        <w:autoSpaceDN/>
        <w:jc w:val="both"/>
      </w:pPr>
      <w:proofErr w:type="spellStart"/>
      <w:r w:rsidRPr="00DF795C">
        <w:rPr>
          <w:b/>
        </w:rPr>
        <w:t>Cj</w:t>
      </w:r>
      <w:proofErr w:type="spellEnd"/>
      <w:r w:rsidRPr="00DF795C">
        <w:t xml:space="preserve"> - размер процентной ставки j-того купона, в процентах годовых;</w:t>
      </w:r>
    </w:p>
    <w:p w:rsidR="006E3C22" w:rsidRPr="00DF795C" w:rsidRDefault="006E3C22" w:rsidP="006E3C22">
      <w:pPr>
        <w:autoSpaceDE/>
        <w:autoSpaceDN/>
        <w:jc w:val="both"/>
      </w:pPr>
      <w:r w:rsidRPr="00DF795C">
        <w:rPr>
          <w:b/>
        </w:rPr>
        <w:t>T(j -1)</w:t>
      </w:r>
      <w:r w:rsidRPr="00DF795C">
        <w:t xml:space="preserve"> - дата начала j-того купонного периода;</w:t>
      </w:r>
    </w:p>
    <w:p w:rsidR="006E3C22" w:rsidRPr="00DF795C" w:rsidRDefault="006E3C22" w:rsidP="006E3C22">
      <w:pPr>
        <w:autoSpaceDE/>
        <w:autoSpaceDN/>
        <w:jc w:val="both"/>
      </w:pPr>
      <w:r w:rsidRPr="00DF795C">
        <w:rPr>
          <w:b/>
        </w:rPr>
        <w:t>T(j)</w:t>
      </w:r>
      <w:r w:rsidRPr="00DF795C">
        <w:t xml:space="preserve"> - дата окончания j-того купонного периода.</w:t>
      </w:r>
    </w:p>
    <w:p w:rsidR="006E3C22" w:rsidRPr="00DF795C" w:rsidRDefault="006E3C22" w:rsidP="006E3C22">
      <w:pPr>
        <w:autoSpaceDE/>
        <w:autoSpaceDN/>
        <w:jc w:val="both"/>
      </w:pPr>
      <w:proofErr w:type="gramStart"/>
      <w:r w:rsidRPr="00DF795C">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DF795C">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DF795C">
        <w:t>за</w:t>
      </w:r>
      <w:proofErr w:type="gramEnd"/>
      <w:r w:rsidRPr="00DF795C">
        <w:t xml:space="preserve"> округл</w:t>
      </w:r>
      <w:bookmarkStart w:id="1" w:name="_GoBack"/>
      <w:bookmarkEnd w:id="1"/>
      <w:r w:rsidRPr="00DF795C">
        <w:t>яемой цифра равна от 0 до 4, и изменяется, увеличиваясь на единицу, если первая за округляемой цифра равна 5 - 9).</w:t>
      </w:r>
    </w:p>
    <w:p w:rsidR="006E3C22" w:rsidRPr="00DF795C" w:rsidRDefault="006E3C22" w:rsidP="006E3C22">
      <w:pPr>
        <w:autoSpaceDE/>
        <w:autoSpaceDN/>
        <w:jc w:val="both"/>
      </w:pPr>
    </w:p>
    <w:p w:rsidR="006E3C22" w:rsidRPr="00DF795C" w:rsidRDefault="006E3C22" w:rsidP="006E3C22">
      <w:pPr>
        <w:jc w:val="both"/>
        <w:rPr>
          <w:u w:val="single"/>
        </w:rPr>
      </w:pPr>
      <w:r w:rsidRPr="00DF795C">
        <w:rPr>
          <w:u w:val="single"/>
        </w:rPr>
        <w:t xml:space="preserve">Текст новой редакции </w:t>
      </w:r>
      <w:r w:rsidR="00E34501" w:rsidRPr="00DF795C">
        <w:rPr>
          <w:u w:val="single"/>
        </w:rPr>
        <w:t xml:space="preserve">Сертификата ценных бумаг </w:t>
      </w:r>
      <w:r w:rsidRPr="00DF795C">
        <w:rPr>
          <w:u w:val="single"/>
        </w:rPr>
        <w:t>с изменениями:</w:t>
      </w:r>
    </w:p>
    <w:p w:rsidR="006E3C22" w:rsidRPr="00DF795C" w:rsidRDefault="006E3C22" w:rsidP="006E3C22">
      <w:pPr>
        <w:autoSpaceDE/>
        <w:autoSpaceDN/>
        <w:jc w:val="both"/>
      </w:pPr>
    </w:p>
    <w:p w:rsidR="006E3C22" w:rsidRPr="00DF795C" w:rsidRDefault="006E3C22" w:rsidP="006E3C22">
      <w:pPr>
        <w:autoSpaceDE/>
        <w:autoSpaceDN/>
        <w:jc w:val="both"/>
      </w:pPr>
      <w:r w:rsidRPr="00DF795C">
        <w:t xml:space="preserve">Доходом по Биржевым облигациям является сумма купонных доходов, начисляемых за каждый купонный период. Биржевые облигации имеют </w:t>
      </w:r>
      <w:r w:rsidR="002E00B0">
        <w:t>десять</w:t>
      </w:r>
      <w:r w:rsidRPr="00DF795C">
        <w:t xml:space="preserve"> купонных периодов. Длительность каждого из купонных периодов устанавливается равной 182 (Ста восьмидесяти двум) дням. </w:t>
      </w:r>
    </w:p>
    <w:p w:rsidR="006E3C22" w:rsidRPr="00DF795C" w:rsidRDefault="006E3C22" w:rsidP="006E3C22">
      <w:pPr>
        <w:autoSpaceDE/>
        <w:autoSpaceDN/>
        <w:jc w:val="both"/>
      </w:pPr>
      <w:r w:rsidRPr="00DF795C">
        <w:t xml:space="preserve">Купонный доход по </w:t>
      </w:r>
      <w:r w:rsidR="002E00B0">
        <w:t>десятому</w:t>
      </w:r>
      <w:r w:rsidRPr="00DF795C">
        <w:t xml:space="preserve"> купону выплачивается одновременно с погашением Биржевых облигаций в </w:t>
      </w:r>
      <w:r w:rsidR="002E00B0">
        <w:t>1820</w:t>
      </w:r>
      <w:r w:rsidRPr="00DF795C">
        <w:t>-й (</w:t>
      </w:r>
      <w:r w:rsidR="002E00B0">
        <w:t>Одна тысяча восемьсот двадцатый</w:t>
      </w:r>
      <w:r w:rsidRPr="00DF795C">
        <w:t xml:space="preserve">) день </w:t>
      </w:r>
      <w:proofErr w:type="gramStart"/>
      <w:r w:rsidRPr="00DF795C">
        <w:t>с Даты начала</w:t>
      </w:r>
      <w:proofErr w:type="gramEnd"/>
      <w:r w:rsidRPr="00DF795C">
        <w:t xml:space="preserve"> размещения Биржевых облигаций.</w:t>
      </w:r>
    </w:p>
    <w:p w:rsidR="006E3C22" w:rsidRPr="00DF795C" w:rsidRDefault="006E3C22" w:rsidP="006E3C22">
      <w:pPr>
        <w:autoSpaceDE/>
        <w:autoSpaceDN/>
        <w:jc w:val="both"/>
      </w:pPr>
    </w:p>
    <w:p w:rsidR="006E3C22" w:rsidRPr="00DF795C" w:rsidRDefault="006E3C22" w:rsidP="006E3C22">
      <w:pPr>
        <w:autoSpaceDE/>
        <w:autoSpaceDN/>
        <w:jc w:val="both"/>
      </w:pPr>
      <w:r w:rsidRPr="00DF795C">
        <w:t>Размер купонного дохода по Биржевым облигациям устанавливается в виде процента от непогашенной части номинальной стоимости.</w:t>
      </w:r>
    </w:p>
    <w:p w:rsidR="006E3C22" w:rsidRPr="00DF795C" w:rsidRDefault="006E3C22" w:rsidP="006E3C22">
      <w:pPr>
        <w:autoSpaceDE/>
        <w:autoSpaceDN/>
        <w:jc w:val="both"/>
      </w:pPr>
      <w:proofErr w:type="gramStart"/>
      <w:r w:rsidRPr="00DF795C">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10.2.4.5.</w:t>
      </w:r>
      <w:proofErr w:type="gramEnd"/>
      <w:r w:rsidRPr="00DF795C">
        <w:t xml:space="preserve">  </w:t>
      </w:r>
      <w:proofErr w:type="gramStart"/>
      <w:r w:rsidRPr="00DF795C">
        <w:t>Решения о выпуске ценных бумаг).</w:t>
      </w:r>
      <w:proofErr w:type="gramEnd"/>
    </w:p>
    <w:p w:rsidR="006E3C22" w:rsidRPr="00DF795C" w:rsidRDefault="006E3C22" w:rsidP="006E3C22">
      <w:pPr>
        <w:autoSpaceDE/>
        <w:autoSpaceDN/>
        <w:jc w:val="both"/>
      </w:pPr>
    </w:p>
    <w:p w:rsidR="006E3C22" w:rsidRPr="00DF795C" w:rsidRDefault="006E3C22" w:rsidP="006E3C22">
      <w:pPr>
        <w:autoSpaceDE/>
        <w:autoSpaceDN/>
        <w:jc w:val="both"/>
      </w:pPr>
      <w:r w:rsidRPr="00DF795C">
        <w:t>Порядок определения накопленного купонного дохода по Биржевым облигациям:</w:t>
      </w:r>
    </w:p>
    <w:p w:rsidR="006E3C22" w:rsidRPr="00DF795C" w:rsidRDefault="006E3C22" w:rsidP="006E3C22">
      <w:pPr>
        <w:autoSpaceDE/>
        <w:autoSpaceDN/>
        <w:jc w:val="both"/>
      </w:pPr>
    </w:p>
    <w:p w:rsidR="006E3C22" w:rsidRPr="00DF795C" w:rsidRDefault="006E3C22" w:rsidP="006E3C22">
      <w:pPr>
        <w:autoSpaceDE/>
        <w:autoSpaceDN/>
        <w:jc w:val="both"/>
        <w:rPr>
          <w:b/>
        </w:rPr>
      </w:pPr>
      <w:proofErr w:type="spellStart"/>
      <w:r w:rsidRPr="00DF795C">
        <w:rPr>
          <w:b/>
        </w:rPr>
        <w:t>НКД</w:t>
      </w:r>
      <w:proofErr w:type="gramStart"/>
      <w:r w:rsidRPr="00DF795C">
        <w:rPr>
          <w:b/>
        </w:rPr>
        <w:t>j</w:t>
      </w:r>
      <w:proofErr w:type="spellEnd"/>
      <w:proofErr w:type="gramEnd"/>
      <w:r w:rsidRPr="00DF795C">
        <w:rPr>
          <w:b/>
        </w:rPr>
        <w:t xml:space="preserve"> = </w:t>
      </w:r>
      <w:proofErr w:type="spellStart"/>
      <w:r w:rsidRPr="00DF795C">
        <w:rPr>
          <w:b/>
        </w:rPr>
        <w:t>Cj</w:t>
      </w:r>
      <w:proofErr w:type="spellEnd"/>
      <w:r w:rsidRPr="00DF795C">
        <w:rPr>
          <w:b/>
        </w:rPr>
        <w:t>*</w:t>
      </w:r>
      <w:proofErr w:type="spellStart"/>
      <w:r w:rsidRPr="00DF795C">
        <w:rPr>
          <w:b/>
        </w:rPr>
        <w:t>Nom</w:t>
      </w:r>
      <w:proofErr w:type="spellEnd"/>
      <w:r w:rsidRPr="00DF795C">
        <w:rPr>
          <w:b/>
        </w:rPr>
        <w:t>*(T(j) - T(j -1)) / (365 * 100%),</w:t>
      </w:r>
    </w:p>
    <w:p w:rsidR="006E3C22" w:rsidRPr="00DF795C" w:rsidRDefault="006E3C22" w:rsidP="006E3C22">
      <w:pPr>
        <w:autoSpaceDE/>
        <w:autoSpaceDN/>
        <w:jc w:val="both"/>
        <w:rPr>
          <w:b/>
        </w:rPr>
      </w:pPr>
      <w:r w:rsidRPr="00DF795C">
        <w:rPr>
          <w:b/>
        </w:rPr>
        <w:t>где,</w:t>
      </w:r>
    </w:p>
    <w:p w:rsidR="006E3C22" w:rsidRPr="00DF795C" w:rsidRDefault="006E3C22" w:rsidP="006E3C22">
      <w:pPr>
        <w:autoSpaceDE/>
        <w:autoSpaceDN/>
        <w:jc w:val="both"/>
      </w:pPr>
      <w:r w:rsidRPr="00DF795C">
        <w:rPr>
          <w:b/>
        </w:rPr>
        <w:t>j</w:t>
      </w:r>
      <w:r w:rsidRPr="00DF795C">
        <w:t xml:space="preserve"> - порядковый номер купонного периода, j = 1-</w:t>
      </w:r>
      <w:r w:rsidR="002E00B0">
        <w:t>1</w:t>
      </w:r>
      <w:r w:rsidR="00F7791A" w:rsidRPr="00DF795C">
        <w:t>0</w:t>
      </w:r>
      <w:r w:rsidRPr="00DF795C">
        <w:t>;</w:t>
      </w:r>
    </w:p>
    <w:p w:rsidR="006E3C22" w:rsidRPr="00DF795C" w:rsidRDefault="006E3C22" w:rsidP="006E3C22">
      <w:pPr>
        <w:autoSpaceDE/>
        <w:autoSpaceDN/>
        <w:jc w:val="both"/>
      </w:pPr>
      <w:proofErr w:type="spellStart"/>
      <w:r w:rsidRPr="00DF795C">
        <w:rPr>
          <w:b/>
        </w:rPr>
        <w:t>Н</w:t>
      </w:r>
      <w:proofErr w:type="gramStart"/>
      <w:r w:rsidRPr="00DF795C">
        <w:rPr>
          <w:b/>
        </w:rPr>
        <w:t>K</w:t>
      </w:r>
      <w:proofErr w:type="gramEnd"/>
      <w:r w:rsidRPr="00DF795C">
        <w:rPr>
          <w:b/>
        </w:rPr>
        <w:t>Дj</w:t>
      </w:r>
      <w:proofErr w:type="spellEnd"/>
      <w:r w:rsidRPr="00DF795C">
        <w:t xml:space="preserve"> - размер купонного дохода по каждой Биржевой облигации (руб.);</w:t>
      </w:r>
    </w:p>
    <w:p w:rsidR="006E3C22" w:rsidRPr="00DF795C" w:rsidRDefault="006E3C22" w:rsidP="006E3C22">
      <w:pPr>
        <w:autoSpaceDE/>
        <w:autoSpaceDN/>
        <w:jc w:val="both"/>
      </w:pPr>
      <w:proofErr w:type="spellStart"/>
      <w:r w:rsidRPr="00DF795C">
        <w:rPr>
          <w:b/>
        </w:rPr>
        <w:t>Nom</w:t>
      </w:r>
      <w:proofErr w:type="spellEnd"/>
      <w:r w:rsidRPr="00DF795C">
        <w:t xml:space="preserve"> – непогашенная часть номинальной стоимости одной Биржевой облигации (руб.);</w:t>
      </w:r>
    </w:p>
    <w:p w:rsidR="006E3C22" w:rsidRPr="00DF795C" w:rsidRDefault="006E3C22" w:rsidP="006E3C22">
      <w:pPr>
        <w:autoSpaceDE/>
        <w:autoSpaceDN/>
        <w:jc w:val="both"/>
      </w:pPr>
      <w:proofErr w:type="spellStart"/>
      <w:r w:rsidRPr="00DF795C">
        <w:rPr>
          <w:b/>
        </w:rPr>
        <w:t>Cj</w:t>
      </w:r>
      <w:proofErr w:type="spellEnd"/>
      <w:r w:rsidRPr="00DF795C">
        <w:t xml:space="preserve"> - размер процентной ставки j-того купона, в процентах годовых;</w:t>
      </w:r>
    </w:p>
    <w:p w:rsidR="006E3C22" w:rsidRPr="00DF795C" w:rsidRDefault="006E3C22" w:rsidP="006E3C22">
      <w:pPr>
        <w:autoSpaceDE/>
        <w:autoSpaceDN/>
        <w:jc w:val="both"/>
      </w:pPr>
      <w:r w:rsidRPr="00DF795C">
        <w:rPr>
          <w:b/>
        </w:rPr>
        <w:t>T(j -1)</w:t>
      </w:r>
      <w:r w:rsidRPr="00DF795C">
        <w:t xml:space="preserve"> - дата начала j-того купонного периода;</w:t>
      </w:r>
    </w:p>
    <w:p w:rsidR="006E3C22" w:rsidRPr="00DF795C" w:rsidRDefault="006E3C22" w:rsidP="006E3C22">
      <w:pPr>
        <w:autoSpaceDE/>
        <w:autoSpaceDN/>
        <w:jc w:val="both"/>
      </w:pPr>
      <w:r w:rsidRPr="00DF795C">
        <w:rPr>
          <w:b/>
        </w:rPr>
        <w:t>T(j)</w:t>
      </w:r>
      <w:r w:rsidRPr="00DF795C">
        <w:t xml:space="preserve"> - дата окончания j-того купонного периода.</w:t>
      </w:r>
    </w:p>
    <w:p w:rsidR="006E3C22" w:rsidRPr="00DF795C" w:rsidRDefault="006E3C22" w:rsidP="006E3C22">
      <w:pPr>
        <w:autoSpaceDE/>
        <w:autoSpaceDN/>
        <w:jc w:val="both"/>
      </w:pPr>
      <w:proofErr w:type="gramStart"/>
      <w:r w:rsidRPr="00DF795C">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DF795C">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DF795C">
        <w:t>за</w:t>
      </w:r>
      <w:proofErr w:type="gramEnd"/>
      <w:r w:rsidRPr="00DF795C">
        <w:t xml:space="preserve"> округляемой цифра равна от 0 до 4, и изменяется, увеличиваясь на единицу, если первая за округляемой цифра равна 5 - 9).</w:t>
      </w:r>
    </w:p>
    <w:p w:rsidR="00F7791A" w:rsidRPr="00DF795C" w:rsidRDefault="00F7791A" w:rsidP="006E3C22">
      <w:pPr>
        <w:autoSpaceDE/>
        <w:autoSpaceDN/>
        <w:jc w:val="both"/>
      </w:pPr>
    </w:p>
    <w:p w:rsidR="00DF795C" w:rsidRPr="00DF795C" w:rsidRDefault="00DF795C" w:rsidP="006E3C22">
      <w:pPr>
        <w:autoSpaceDE/>
        <w:autoSpaceDN/>
        <w:jc w:val="both"/>
      </w:pPr>
    </w:p>
    <w:p w:rsidR="00F7791A" w:rsidRPr="00DF795C" w:rsidRDefault="00F7791A" w:rsidP="00DF795C">
      <w:pPr>
        <w:numPr>
          <w:ilvl w:val="0"/>
          <w:numId w:val="9"/>
        </w:numPr>
        <w:ind w:left="284" w:hanging="284"/>
        <w:rPr>
          <w:b/>
        </w:rPr>
      </w:pPr>
      <w:r w:rsidRPr="00DF795C">
        <w:rPr>
          <w:b/>
        </w:rPr>
        <w:t>Пункт 9. «Условия погашения и выплаты доходов по облигациям» подпункт 9.4. «Возможность и условия досрочного погашения облигаций»</w:t>
      </w:r>
    </w:p>
    <w:p w:rsidR="00F7791A" w:rsidRPr="00DF795C" w:rsidRDefault="00F7791A" w:rsidP="00F7791A">
      <w:pPr>
        <w:ind w:left="1260"/>
        <w:jc w:val="both"/>
      </w:pPr>
    </w:p>
    <w:p w:rsidR="00F7791A" w:rsidRPr="00DF795C" w:rsidRDefault="00F7791A" w:rsidP="00F7791A">
      <w:pPr>
        <w:jc w:val="both"/>
        <w:rPr>
          <w:u w:val="single"/>
        </w:rPr>
      </w:pPr>
      <w:r w:rsidRPr="00DF795C">
        <w:rPr>
          <w:u w:val="single"/>
        </w:rPr>
        <w:t xml:space="preserve">Текст изменяемой редакции </w:t>
      </w:r>
      <w:r w:rsidR="00E34501" w:rsidRPr="00DF795C">
        <w:rPr>
          <w:u w:val="single"/>
        </w:rPr>
        <w:t>Сертификата ценных бумаг</w:t>
      </w:r>
      <w:r w:rsidRPr="00DF795C">
        <w:rPr>
          <w:u w:val="single"/>
        </w:rPr>
        <w:t>:</w:t>
      </w:r>
    </w:p>
    <w:p w:rsidR="00F7791A" w:rsidRPr="00DF795C" w:rsidRDefault="00F7791A" w:rsidP="00F7791A"/>
    <w:p w:rsidR="00F7791A" w:rsidRPr="00DF795C" w:rsidRDefault="00F7791A" w:rsidP="00F7791A">
      <w:pPr>
        <w:autoSpaceDE/>
        <w:autoSpaceDN/>
        <w:jc w:val="both"/>
      </w:pPr>
      <w:r w:rsidRPr="00DF795C">
        <w:t>Предусматривается возможность досрочного погашения Биржевых облигаций по требованию их владельцев и по усмотрению Эмитента.</w:t>
      </w:r>
    </w:p>
    <w:p w:rsidR="00F7791A" w:rsidRPr="00DF795C" w:rsidRDefault="00F7791A" w:rsidP="00F7791A">
      <w:pPr>
        <w:autoSpaceDE/>
        <w:autoSpaceDN/>
        <w:jc w:val="both"/>
      </w:pPr>
      <w:proofErr w:type="gramStart"/>
      <w:r w:rsidRPr="00DF795C">
        <w:t xml:space="preserve">Досрочное погашение Биржевых облигаций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и/или всех облигаций Эмитента Биржевых облигаций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DF795C">
        <w:t>делистинга</w:t>
      </w:r>
      <w:proofErr w:type="spellEnd"/>
      <w:r w:rsidRPr="00DF795C">
        <w:t xml:space="preserve"> облигаций в связи с истечением срока</w:t>
      </w:r>
      <w:proofErr w:type="gramEnd"/>
      <w:r w:rsidRPr="00DF795C">
        <w:t xml:space="preserve"> их обращения или их погашением).</w:t>
      </w:r>
    </w:p>
    <w:p w:rsidR="00F7791A" w:rsidRPr="00DF795C" w:rsidRDefault="00F7791A" w:rsidP="00F7791A">
      <w:pPr>
        <w:autoSpaceDE/>
        <w:autoSpaceDN/>
        <w:jc w:val="both"/>
      </w:pPr>
    </w:p>
    <w:p w:rsidR="00F7791A" w:rsidRPr="00DF795C" w:rsidRDefault="00F7791A" w:rsidP="00F7791A">
      <w:pPr>
        <w:autoSpaceDE/>
        <w:autoSpaceDN/>
        <w:jc w:val="both"/>
        <w:rPr>
          <w:b/>
          <w:i/>
        </w:rPr>
      </w:pPr>
      <w:r w:rsidRPr="00DF795C">
        <w:rPr>
          <w:b/>
          <w:i/>
        </w:rPr>
        <w:t>Досрочное погашение по требованию их владельцев:</w:t>
      </w:r>
    </w:p>
    <w:p w:rsidR="00F7791A" w:rsidRPr="00DF795C" w:rsidRDefault="00F7791A" w:rsidP="00F7791A">
      <w:pPr>
        <w:autoSpaceDE/>
        <w:autoSpaceDN/>
        <w:jc w:val="both"/>
      </w:pPr>
      <w:proofErr w:type="gramStart"/>
      <w:r w:rsidRPr="00DF795C">
        <w:t xml:space="preserve">Владельцы Биржевых облигаций приобретут право предъявить их к досрочному погашению в случае, если акции всех категорий и типов и/или все облигации Эмитента Биржевых облигаций, допущенные к торгам на фондовых биржах, исключены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DF795C">
        <w:t>делистинга</w:t>
      </w:r>
      <w:proofErr w:type="spellEnd"/>
      <w:r w:rsidRPr="00DF795C">
        <w:t xml:space="preserve"> облигаций в связи с истечением срока их</w:t>
      </w:r>
      <w:proofErr w:type="gramEnd"/>
      <w:r w:rsidRPr="00DF795C">
        <w:t xml:space="preserve"> обращения или их погашением).</w:t>
      </w:r>
    </w:p>
    <w:p w:rsidR="00F7791A" w:rsidRPr="00DF795C" w:rsidRDefault="00F7791A" w:rsidP="00F7791A">
      <w:pPr>
        <w:autoSpaceDE/>
        <w:autoSpaceDN/>
        <w:jc w:val="both"/>
      </w:pPr>
    </w:p>
    <w:p w:rsidR="00F7791A" w:rsidRPr="00DF795C" w:rsidRDefault="00F7791A" w:rsidP="00F7791A">
      <w:pPr>
        <w:jc w:val="both"/>
        <w:rPr>
          <w:u w:val="single"/>
        </w:rPr>
      </w:pPr>
      <w:r w:rsidRPr="00DF795C">
        <w:rPr>
          <w:u w:val="single"/>
        </w:rPr>
        <w:t xml:space="preserve">Текст новой редакции </w:t>
      </w:r>
      <w:r w:rsidR="00E34501" w:rsidRPr="00DF795C">
        <w:rPr>
          <w:u w:val="single"/>
        </w:rPr>
        <w:t>Сертификата ценных бумаг</w:t>
      </w:r>
      <w:r w:rsidRPr="00DF795C">
        <w:rPr>
          <w:u w:val="single"/>
        </w:rPr>
        <w:t xml:space="preserve"> с изменениями:</w:t>
      </w:r>
    </w:p>
    <w:p w:rsidR="00F7791A" w:rsidRPr="00DF795C" w:rsidRDefault="00F7791A" w:rsidP="00F7791A">
      <w:pPr>
        <w:autoSpaceDE/>
        <w:autoSpaceDN/>
        <w:jc w:val="both"/>
      </w:pPr>
    </w:p>
    <w:p w:rsidR="00F7791A" w:rsidRPr="00DF795C" w:rsidRDefault="00F7791A" w:rsidP="00F7791A">
      <w:pPr>
        <w:autoSpaceDE/>
        <w:autoSpaceDN/>
        <w:jc w:val="both"/>
      </w:pPr>
      <w:r w:rsidRPr="00DF795C">
        <w:t>Предусматривается возможность досрочного погашения Биржевых облигаций по требованию их владельцев и по усмотрению Эмитента.</w:t>
      </w:r>
    </w:p>
    <w:p w:rsidR="00F7791A" w:rsidRPr="00DF795C" w:rsidRDefault="00DD4B95" w:rsidP="00F7791A">
      <w:pPr>
        <w:autoSpaceDE/>
        <w:autoSpaceDN/>
        <w:jc w:val="both"/>
      </w:pPr>
      <w:r w:rsidRPr="00DF795C">
        <w:t>Досрочное погашение Биржевых облигаций допускается только после их полной оплаты и завершения размещения.</w:t>
      </w:r>
    </w:p>
    <w:p w:rsidR="00DD4B95" w:rsidRPr="00DF795C" w:rsidRDefault="00DD4B95" w:rsidP="00F7791A">
      <w:pPr>
        <w:autoSpaceDE/>
        <w:autoSpaceDN/>
        <w:jc w:val="both"/>
      </w:pPr>
    </w:p>
    <w:p w:rsidR="00F7791A" w:rsidRPr="00DF795C" w:rsidRDefault="00F7791A" w:rsidP="00F7791A">
      <w:pPr>
        <w:autoSpaceDE/>
        <w:autoSpaceDN/>
        <w:jc w:val="both"/>
        <w:rPr>
          <w:b/>
          <w:i/>
        </w:rPr>
      </w:pPr>
      <w:r w:rsidRPr="00DF795C">
        <w:rPr>
          <w:b/>
          <w:i/>
        </w:rPr>
        <w:t>Досрочное погашение по требованию их владельцев:</w:t>
      </w:r>
    </w:p>
    <w:p w:rsidR="00F7791A" w:rsidRPr="00DF795C" w:rsidRDefault="00F7791A" w:rsidP="00F7791A">
      <w:pPr>
        <w:autoSpaceDE/>
        <w:autoSpaceDN/>
        <w:jc w:val="both"/>
      </w:pPr>
    </w:p>
    <w:p w:rsidR="00F7791A" w:rsidRPr="00DF795C" w:rsidRDefault="00F7791A" w:rsidP="00A16883">
      <w:pPr>
        <w:autoSpaceDE/>
        <w:autoSpaceDN/>
        <w:ind w:right="-101"/>
        <w:jc w:val="both"/>
      </w:pPr>
      <w:r w:rsidRPr="00DF795C">
        <w:rPr>
          <w:color w:val="000000"/>
        </w:rPr>
        <w:t xml:space="preserve">Владельцы Биржевых облигаций вправе предъявить их к досрочному погашению в случае </w:t>
      </w:r>
      <w:proofErr w:type="spellStart"/>
      <w:r w:rsidRPr="00DF795C">
        <w:rPr>
          <w:color w:val="000000"/>
        </w:rPr>
        <w:t>делистинга</w:t>
      </w:r>
      <w:proofErr w:type="spellEnd"/>
      <w:r w:rsidRPr="00DF795C">
        <w:rPr>
          <w:color w:val="000000"/>
        </w:rPr>
        <w:t xml:space="preserve"> Биржевых облигаций на всех биржах, осуществивших их допуск к организованным торгам.</w:t>
      </w:r>
    </w:p>
    <w:p w:rsidR="003C7BAC" w:rsidRPr="00DF795C" w:rsidRDefault="003C7BAC" w:rsidP="00F7791A">
      <w:pPr>
        <w:ind w:firstLine="720"/>
      </w:pPr>
    </w:p>
    <w:sectPr w:rsidR="003C7BAC" w:rsidRPr="00DF795C" w:rsidSect="00E11EC5">
      <w:footerReference w:type="even" r:id="rId20"/>
      <w:footerReference w:type="default" r:id="rId21"/>
      <w:footerReference w:type="first" r:id="rId22"/>
      <w:pgSz w:w="11906" w:h="16838"/>
      <w:pgMar w:top="993" w:right="794" w:bottom="510" w:left="1134" w:header="397"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474" w:rsidRDefault="00521474" w:rsidP="00FC1941">
      <w:pPr>
        <w:pStyle w:val="a6"/>
      </w:pPr>
      <w:r>
        <w:separator/>
      </w:r>
    </w:p>
  </w:endnote>
  <w:endnote w:type="continuationSeparator" w:id="0">
    <w:p w:rsidR="00521474" w:rsidRDefault="00521474" w:rsidP="00FC1941">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CC"/>
    <w:family w:val="roman"/>
    <w:pitch w:val="variable"/>
    <w:sig w:usb0="E0002AFF" w:usb1="C0007841"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ЮЎм§Ў-??§ЮЎм§Ў??§ЮЎм???§ЮЎм§"/>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73" w:rsidRDefault="00105273" w:rsidP="007C3300">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05273" w:rsidRDefault="00105273" w:rsidP="007C3300">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73" w:rsidRDefault="00105273" w:rsidP="00367336">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2E00B0">
      <w:rPr>
        <w:rStyle w:val="af2"/>
        <w:noProof/>
      </w:rPr>
      <w:t>26</w:t>
    </w:r>
    <w:r>
      <w:rPr>
        <w:rStyle w:val="af2"/>
      </w:rPr>
      <w:fldChar w:fldCharType="end"/>
    </w:r>
  </w:p>
  <w:p w:rsidR="00105273" w:rsidRDefault="00105273" w:rsidP="007C3300">
    <w:pPr>
      <w:pStyle w:val="a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273" w:rsidRDefault="00105273" w:rsidP="007C330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474" w:rsidRDefault="00521474" w:rsidP="00FC1941">
      <w:pPr>
        <w:pStyle w:val="a6"/>
      </w:pPr>
      <w:r>
        <w:separator/>
      </w:r>
    </w:p>
  </w:footnote>
  <w:footnote w:type="continuationSeparator" w:id="0">
    <w:p w:rsidR="00521474" w:rsidRDefault="00521474" w:rsidP="00FC1941">
      <w:pPr>
        <w:pStyle w:val="a6"/>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06C0"/>
    <w:multiLevelType w:val="hybridMultilevel"/>
    <w:tmpl w:val="AA3063EA"/>
    <w:lvl w:ilvl="0" w:tplc="7B747E8A">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22A0E88"/>
    <w:multiLevelType w:val="hybridMultilevel"/>
    <w:tmpl w:val="06F2AAB8"/>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BF04FE"/>
    <w:multiLevelType w:val="hybridMultilevel"/>
    <w:tmpl w:val="715C5ADE"/>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E1466"/>
    <w:multiLevelType w:val="hybridMultilevel"/>
    <w:tmpl w:val="DFF0BC22"/>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A12B02"/>
    <w:multiLevelType w:val="hybridMultilevel"/>
    <w:tmpl w:val="2326B220"/>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9F7E15"/>
    <w:multiLevelType w:val="hybridMultilevel"/>
    <w:tmpl w:val="29C00E86"/>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4C1D41"/>
    <w:multiLevelType w:val="hybridMultilevel"/>
    <w:tmpl w:val="E7F400CA"/>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442576"/>
    <w:multiLevelType w:val="hybridMultilevel"/>
    <w:tmpl w:val="9132A3D8"/>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F65857"/>
    <w:multiLevelType w:val="hybridMultilevel"/>
    <w:tmpl w:val="99FE3058"/>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EC12DD"/>
    <w:multiLevelType w:val="hybridMultilevel"/>
    <w:tmpl w:val="EC1CAF84"/>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776F4D"/>
    <w:multiLevelType w:val="hybridMultilevel"/>
    <w:tmpl w:val="35067A5C"/>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AA23A4"/>
    <w:multiLevelType w:val="hybridMultilevel"/>
    <w:tmpl w:val="0B3C70E8"/>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D90B72"/>
    <w:multiLevelType w:val="hybridMultilevel"/>
    <w:tmpl w:val="A4781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767FE6"/>
    <w:multiLevelType w:val="hybridMultilevel"/>
    <w:tmpl w:val="E834A42E"/>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A72769"/>
    <w:multiLevelType w:val="hybridMultilevel"/>
    <w:tmpl w:val="5E18361A"/>
    <w:lvl w:ilvl="0" w:tplc="E0AE2B02">
      <w:start w:val="1"/>
      <w:numFmt w:val="bullet"/>
      <w:lvlText w:val=""/>
      <w:lvlJc w:val="left"/>
      <w:pPr>
        <w:tabs>
          <w:tab w:val="num" w:pos="644"/>
        </w:tabs>
        <w:ind w:left="644"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C005A8C"/>
    <w:multiLevelType w:val="singleLevel"/>
    <w:tmpl w:val="DE6685AC"/>
    <w:lvl w:ilvl="0">
      <w:numFmt w:val="bullet"/>
      <w:lvlText w:val="-"/>
      <w:lvlJc w:val="left"/>
      <w:pPr>
        <w:tabs>
          <w:tab w:val="num" w:pos="360"/>
        </w:tabs>
        <w:ind w:left="360" w:hanging="360"/>
      </w:pPr>
      <w:rPr>
        <w:rFonts w:hint="default"/>
      </w:rPr>
    </w:lvl>
  </w:abstractNum>
  <w:abstractNum w:abstractNumId="16">
    <w:nsid w:val="54994227"/>
    <w:multiLevelType w:val="hybridMultilevel"/>
    <w:tmpl w:val="134455C2"/>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D52FBB"/>
    <w:multiLevelType w:val="hybridMultilevel"/>
    <w:tmpl w:val="E1D8C1A4"/>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FA6ADF"/>
    <w:multiLevelType w:val="hybridMultilevel"/>
    <w:tmpl w:val="E5523DAC"/>
    <w:lvl w:ilvl="0" w:tplc="FFFFFFFF">
      <w:start w:val="1"/>
      <w:numFmt w:val="bullet"/>
      <w:lvlText w:val=""/>
      <w:lvlJc w:val="left"/>
      <w:pPr>
        <w:tabs>
          <w:tab w:val="num" w:pos="480"/>
        </w:tabs>
        <w:ind w:left="480" w:hanging="360"/>
      </w:pPr>
      <w:rPr>
        <w:rFonts w:ascii="Wingdings" w:hAnsi="Wingdings"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58933660"/>
    <w:multiLevelType w:val="hybridMultilevel"/>
    <w:tmpl w:val="79FC2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1B2678"/>
    <w:multiLevelType w:val="hybridMultilevel"/>
    <w:tmpl w:val="DC066218"/>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6F12BD"/>
    <w:multiLevelType w:val="hybridMultilevel"/>
    <w:tmpl w:val="79FC2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D819AC"/>
    <w:multiLevelType w:val="hybridMultilevel"/>
    <w:tmpl w:val="66309A4E"/>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20224E"/>
    <w:multiLevelType w:val="hybridMultilevel"/>
    <w:tmpl w:val="DC426012"/>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E6571F"/>
    <w:multiLevelType w:val="hybridMultilevel"/>
    <w:tmpl w:val="7362D2EA"/>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091403"/>
    <w:multiLevelType w:val="hybridMultilevel"/>
    <w:tmpl w:val="72F0F67E"/>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262AB8"/>
    <w:multiLevelType w:val="hybridMultilevel"/>
    <w:tmpl w:val="2FA2CA4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6B6D01D2"/>
    <w:multiLevelType w:val="hybridMultilevel"/>
    <w:tmpl w:val="EB20B7C2"/>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9D222C"/>
    <w:multiLevelType w:val="hybridMultilevel"/>
    <w:tmpl w:val="F90621A6"/>
    <w:lvl w:ilvl="0" w:tplc="F9745B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num>
  <w:num w:numId="3">
    <w:abstractNumId w:val="18"/>
  </w:num>
  <w:num w:numId="4">
    <w:abstractNumId w:val="9"/>
  </w:num>
  <w:num w:numId="5">
    <w:abstractNumId w:val="19"/>
  </w:num>
  <w:num w:numId="6">
    <w:abstractNumId w:val="14"/>
  </w:num>
  <w:num w:numId="7">
    <w:abstractNumId w:val="12"/>
  </w:num>
  <w:num w:numId="8">
    <w:abstractNumId w:val="21"/>
  </w:num>
  <w:num w:numId="9">
    <w:abstractNumId w:val="3"/>
  </w:num>
  <w:num w:numId="10">
    <w:abstractNumId w:val="5"/>
  </w:num>
  <w:num w:numId="11">
    <w:abstractNumId w:val="20"/>
  </w:num>
  <w:num w:numId="12">
    <w:abstractNumId w:val="11"/>
  </w:num>
  <w:num w:numId="13">
    <w:abstractNumId w:val="1"/>
  </w:num>
  <w:num w:numId="14">
    <w:abstractNumId w:val="13"/>
  </w:num>
  <w:num w:numId="15">
    <w:abstractNumId w:val="28"/>
  </w:num>
  <w:num w:numId="16">
    <w:abstractNumId w:val="17"/>
  </w:num>
  <w:num w:numId="17">
    <w:abstractNumId w:val="24"/>
  </w:num>
  <w:num w:numId="18">
    <w:abstractNumId w:val="27"/>
  </w:num>
  <w:num w:numId="19">
    <w:abstractNumId w:val="22"/>
  </w:num>
  <w:num w:numId="20">
    <w:abstractNumId w:val="4"/>
  </w:num>
  <w:num w:numId="21">
    <w:abstractNumId w:val="7"/>
  </w:num>
  <w:num w:numId="22">
    <w:abstractNumId w:val="25"/>
  </w:num>
  <w:num w:numId="23">
    <w:abstractNumId w:val="10"/>
  </w:num>
  <w:num w:numId="24">
    <w:abstractNumId w:val="23"/>
  </w:num>
  <w:num w:numId="25">
    <w:abstractNumId w:val="6"/>
  </w:num>
  <w:num w:numId="26">
    <w:abstractNumId w:val="8"/>
  </w:num>
  <w:num w:numId="27">
    <w:abstractNumId w:val="16"/>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A1"/>
    <w:rsid w:val="00005C00"/>
    <w:rsid w:val="000377C9"/>
    <w:rsid w:val="000574D4"/>
    <w:rsid w:val="00073FD6"/>
    <w:rsid w:val="000745C0"/>
    <w:rsid w:val="00082365"/>
    <w:rsid w:val="000860DA"/>
    <w:rsid w:val="000A7461"/>
    <w:rsid w:val="000B2699"/>
    <w:rsid w:val="000D0DE0"/>
    <w:rsid w:val="000D2142"/>
    <w:rsid w:val="00105273"/>
    <w:rsid w:val="00114072"/>
    <w:rsid w:val="00122BEC"/>
    <w:rsid w:val="001363C6"/>
    <w:rsid w:val="001422B7"/>
    <w:rsid w:val="00147C98"/>
    <w:rsid w:val="00150B81"/>
    <w:rsid w:val="0015445B"/>
    <w:rsid w:val="00161C57"/>
    <w:rsid w:val="00167A41"/>
    <w:rsid w:val="00172CE3"/>
    <w:rsid w:val="001740C5"/>
    <w:rsid w:val="0017461D"/>
    <w:rsid w:val="0017797F"/>
    <w:rsid w:val="00185163"/>
    <w:rsid w:val="00191425"/>
    <w:rsid w:val="00193496"/>
    <w:rsid w:val="00197F00"/>
    <w:rsid w:val="001A21A6"/>
    <w:rsid w:val="001B29E2"/>
    <w:rsid w:val="001B68AE"/>
    <w:rsid w:val="001C6E73"/>
    <w:rsid w:val="001D6981"/>
    <w:rsid w:val="001E1A46"/>
    <w:rsid w:val="001E2DA5"/>
    <w:rsid w:val="00231D63"/>
    <w:rsid w:val="00236060"/>
    <w:rsid w:val="002733D5"/>
    <w:rsid w:val="00275D06"/>
    <w:rsid w:val="0028266C"/>
    <w:rsid w:val="002A2522"/>
    <w:rsid w:val="002A45EC"/>
    <w:rsid w:val="002C3B08"/>
    <w:rsid w:val="002E00B0"/>
    <w:rsid w:val="00306467"/>
    <w:rsid w:val="00317A1A"/>
    <w:rsid w:val="00321242"/>
    <w:rsid w:val="00330EF3"/>
    <w:rsid w:val="00351747"/>
    <w:rsid w:val="00367336"/>
    <w:rsid w:val="00380D1C"/>
    <w:rsid w:val="00383A14"/>
    <w:rsid w:val="00395A14"/>
    <w:rsid w:val="00397EC5"/>
    <w:rsid w:val="003C609D"/>
    <w:rsid w:val="003C7BAC"/>
    <w:rsid w:val="003F41C9"/>
    <w:rsid w:val="003F7CE9"/>
    <w:rsid w:val="00401601"/>
    <w:rsid w:val="00407F46"/>
    <w:rsid w:val="004315EB"/>
    <w:rsid w:val="0043595A"/>
    <w:rsid w:val="0045004A"/>
    <w:rsid w:val="00452089"/>
    <w:rsid w:val="0045515D"/>
    <w:rsid w:val="004607FC"/>
    <w:rsid w:val="004621B9"/>
    <w:rsid w:val="004644AE"/>
    <w:rsid w:val="00492499"/>
    <w:rsid w:val="00497DA4"/>
    <w:rsid w:val="004A39B9"/>
    <w:rsid w:val="004A7F04"/>
    <w:rsid w:val="004B1707"/>
    <w:rsid w:val="004B506D"/>
    <w:rsid w:val="004F69CD"/>
    <w:rsid w:val="004F7C88"/>
    <w:rsid w:val="005027F5"/>
    <w:rsid w:val="00510039"/>
    <w:rsid w:val="00521474"/>
    <w:rsid w:val="00524608"/>
    <w:rsid w:val="00544E0D"/>
    <w:rsid w:val="0054624B"/>
    <w:rsid w:val="00547A60"/>
    <w:rsid w:val="005509AD"/>
    <w:rsid w:val="00550E4F"/>
    <w:rsid w:val="00551C81"/>
    <w:rsid w:val="00552190"/>
    <w:rsid w:val="00573946"/>
    <w:rsid w:val="00595819"/>
    <w:rsid w:val="005B4917"/>
    <w:rsid w:val="005B6E68"/>
    <w:rsid w:val="005E2963"/>
    <w:rsid w:val="005E456C"/>
    <w:rsid w:val="005F44AE"/>
    <w:rsid w:val="005F5115"/>
    <w:rsid w:val="0060674E"/>
    <w:rsid w:val="0061072B"/>
    <w:rsid w:val="006176DA"/>
    <w:rsid w:val="00627D7C"/>
    <w:rsid w:val="006314FE"/>
    <w:rsid w:val="00636A3F"/>
    <w:rsid w:val="006425CC"/>
    <w:rsid w:val="006716C8"/>
    <w:rsid w:val="00696DAB"/>
    <w:rsid w:val="006A5C1B"/>
    <w:rsid w:val="006C1987"/>
    <w:rsid w:val="006D1B3C"/>
    <w:rsid w:val="006D1D43"/>
    <w:rsid w:val="006D3CF9"/>
    <w:rsid w:val="006E1708"/>
    <w:rsid w:val="006E3C22"/>
    <w:rsid w:val="007239F2"/>
    <w:rsid w:val="00723F22"/>
    <w:rsid w:val="00747A59"/>
    <w:rsid w:val="00772342"/>
    <w:rsid w:val="00780F6D"/>
    <w:rsid w:val="00784F77"/>
    <w:rsid w:val="007A4503"/>
    <w:rsid w:val="007B25B8"/>
    <w:rsid w:val="007B495F"/>
    <w:rsid w:val="007B571B"/>
    <w:rsid w:val="007C1466"/>
    <w:rsid w:val="007C2338"/>
    <w:rsid w:val="007C3300"/>
    <w:rsid w:val="007C73AB"/>
    <w:rsid w:val="007E00CE"/>
    <w:rsid w:val="0086554D"/>
    <w:rsid w:val="00872FF3"/>
    <w:rsid w:val="00881A09"/>
    <w:rsid w:val="008839F8"/>
    <w:rsid w:val="008A441C"/>
    <w:rsid w:val="008D044D"/>
    <w:rsid w:val="008D2887"/>
    <w:rsid w:val="008D7A3A"/>
    <w:rsid w:val="008E3F54"/>
    <w:rsid w:val="009045D9"/>
    <w:rsid w:val="009122EC"/>
    <w:rsid w:val="00931F3F"/>
    <w:rsid w:val="00945542"/>
    <w:rsid w:val="00960E1B"/>
    <w:rsid w:val="00960F5B"/>
    <w:rsid w:val="0096589C"/>
    <w:rsid w:val="00970EBD"/>
    <w:rsid w:val="00974CB1"/>
    <w:rsid w:val="00976743"/>
    <w:rsid w:val="00992F58"/>
    <w:rsid w:val="009A36EB"/>
    <w:rsid w:val="009B04B0"/>
    <w:rsid w:val="009C2B7D"/>
    <w:rsid w:val="009C59A6"/>
    <w:rsid w:val="009E01ED"/>
    <w:rsid w:val="00A031B5"/>
    <w:rsid w:val="00A16883"/>
    <w:rsid w:val="00A1780E"/>
    <w:rsid w:val="00A36E7D"/>
    <w:rsid w:val="00A40809"/>
    <w:rsid w:val="00A71272"/>
    <w:rsid w:val="00A74B48"/>
    <w:rsid w:val="00A817F5"/>
    <w:rsid w:val="00AB0BBC"/>
    <w:rsid w:val="00AC7317"/>
    <w:rsid w:val="00AD5011"/>
    <w:rsid w:val="00AF7758"/>
    <w:rsid w:val="00B218A9"/>
    <w:rsid w:val="00B23DC0"/>
    <w:rsid w:val="00B24FD7"/>
    <w:rsid w:val="00B37F9F"/>
    <w:rsid w:val="00B614EC"/>
    <w:rsid w:val="00B61E3D"/>
    <w:rsid w:val="00B64110"/>
    <w:rsid w:val="00BA485A"/>
    <w:rsid w:val="00BB3FAF"/>
    <w:rsid w:val="00BB41FF"/>
    <w:rsid w:val="00BC0559"/>
    <w:rsid w:val="00BC1A38"/>
    <w:rsid w:val="00BE459D"/>
    <w:rsid w:val="00C02290"/>
    <w:rsid w:val="00C03150"/>
    <w:rsid w:val="00C20858"/>
    <w:rsid w:val="00C20B70"/>
    <w:rsid w:val="00C42623"/>
    <w:rsid w:val="00C44E7B"/>
    <w:rsid w:val="00C508E0"/>
    <w:rsid w:val="00C9209F"/>
    <w:rsid w:val="00C9661A"/>
    <w:rsid w:val="00CA05E7"/>
    <w:rsid w:val="00CA2236"/>
    <w:rsid w:val="00CA5F4C"/>
    <w:rsid w:val="00CA625E"/>
    <w:rsid w:val="00CC503C"/>
    <w:rsid w:val="00CD6748"/>
    <w:rsid w:val="00CF2BA3"/>
    <w:rsid w:val="00CF32F4"/>
    <w:rsid w:val="00D20CF2"/>
    <w:rsid w:val="00D31EC7"/>
    <w:rsid w:val="00D372B9"/>
    <w:rsid w:val="00D51B3C"/>
    <w:rsid w:val="00D64551"/>
    <w:rsid w:val="00D71A9B"/>
    <w:rsid w:val="00D71C9F"/>
    <w:rsid w:val="00D946EA"/>
    <w:rsid w:val="00D9529C"/>
    <w:rsid w:val="00DB0579"/>
    <w:rsid w:val="00DB604F"/>
    <w:rsid w:val="00DC125E"/>
    <w:rsid w:val="00DC31E1"/>
    <w:rsid w:val="00DC69A5"/>
    <w:rsid w:val="00DD4B95"/>
    <w:rsid w:val="00DD4E14"/>
    <w:rsid w:val="00DE425F"/>
    <w:rsid w:val="00DF172F"/>
    <w:rsid w:val="00DF795C"/>
    <w:rsid w:val="00E0225D"/>
    <w:rsid w:val="00E07516"/>
    <w:rsid w:val="00E10269"/>
    <w:rsid w:val="00E11EC5"/>
    <w:rsid w:val="00E27ED5"/>
    <w:rsid w:val="00E3027A"/>
    <w:rsid w:val="00E34501"/>
    <w:rsid w:val="00E86F00"/>
    <w:rsid w:val="00E96C66"/>
    <w:rsid w:val="00EA39CB"/>
    <w:rsid w:val="00EB3316"/>
    <w:rsid w:val="00EC1A31"/>
    <w:rsid w:val="00EE0603"/>
    <w:rsid w:val="00EF28B7"/>
    <w:rsid w:val="00F03613"/>
    <w:rsid w:val="00F1352B"/>
    <w:rsid w:val="00F14A3D"/>
    <w:rsid w:val="00F25DC5"/>
    <w:rsid w:val="00F33B42"/>
    <w:rsid w:val="00F40A15"/>
    <w:rsid w:val="00F57ABE"/>
    <w:rsid w:val="00F63CB6"/>
    <w:rsid w:val="00F7465F"/>
    <w:rsid w:val="00F754EC"/>
    <w:rsid w:val="00F7791A"/>
    <w:rsid w:val="00F8363A"/>
    <w:rsid w:val="00F876F6"/>
    <w:rsid w:val="00F908F7"/>
    <w:rsid w:val="00F93284"/>
    <w:rsid w:val="00F94293"/>
    <w:rsid w:val="00FA7C10"/>
    <w:rsid w:val="00FB2D53"/>
    <w:rsid w:val="00FB7219"/>
    <w:rsid w:val="00FC1941"/>
    <w:rsid w:val="00FC3EBB"/>
    <w:rsid w:val="00FD3CE5"/>
    <w:rsid w:val="00FE0630"/>
    <w:rsid w:val="00FE0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0DE0"/>
    <w:pPr>
      <w:autoSpaceDE w:val="0"/>
      <w:autoSpaceDN w:val="0"/>
    </w:pPr>
  </w:style>
  <w:style w:type="paragraph" w:styleId="1">
    <w:name w:val="heading 1"/>
    <w:basedOn w:val="a"/>
    <w:next w:val="a"/>
    <w:qFormat/>
    <w:rsid w:val="005027F5"/>
    <w:pPr>
      <w:keepNext/>
      <w:spacing w:before="240" w:after="60"/>
      <w:outlineLvl w:val="0"/>
    </w:pPr>
    <w:rPr>
      <w:rFonts w:ascii="Arial" w:hAnsi="Arial" w:cs="Arial"/>
      <w:b/>
      <w:bCs/>
      <w:kern w:val="32"/>
      <w:sz w:val="32"/>
      <w:szCs w:val="32"/>
    </w:rPr>
  </w:style>
  <w:style w:type="paragraph" w:styleId="3">
    <w:name w:val="heading 3"/>
    <w:basedOn w:val="a"/>
    <w:next w:val="a"/>
    <w:qFormat/>
    <w:rsid w:val="00383A14"/>
    <w:pPr>
      <w:keepNext/>
      <w:spacing w:before="240" w:after="60"/>
      <w:outlineLvl w:val="2"/>
    </w:pPr>
    <w:rPr>
      <w:rFonts w:ascii="Arial" w:hAnsi="Arial" w:cs="Arial"/>
      <w:b/>
      <w:bCs/>
      <w:sz w:val="26"/>
      <w:szCs w:val="26"/>
    </w:rPr>
  </w:style>
  <w:style w:type="paragraph" w:styleId="6">
    <w:name w:val="heading 6"/>
    <w:aliases w:val="Legal Level 1.,Источник Знак Знак,Источник"/>
    <w:basedOn w:val="a"/>
    <w:next w:val="a"/>
    <w:link w:val="60"/>
    <w:uiPriority w:val="99"/>
    <w:qFormat/>
    <w:rsid w:val="006425CC"/>
    <w:pPr>
      <w:keepNext/>
      <w:autoSpaceDE/>
      <w:autoSpaceDN/>
      <w:jc w:val="center"/>
      <w:outlineLvl w:val="5"/>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71A9B"/>
    <w:pPr>
      <w:autoSpaceDE/>
      <w:autoSpaceDN/>
    </w:pPr>
    <w:rPr>
      <w:rFonts w:ascii="Tahoma" w:hAnsi="Tahoma" w:cs="Tahoma"/>
      <w:sz w:val="16"/>
      <w:szCs w:val="16"/>
    </w:rPr>
  </w:style>
  <w:style w:type="paragraph" w:styleId="a4">
    <w:name w:val="header"/>
    <w:aliases w:val="Guideline,hd"/>
    <w:basedOn w:val="a"/>
    <w:link w:val="a5"/>
    <w:uiPriority w:val="99"/>
    <w:rsid w:val="00696DAB"/>
    <w:pPr>
      <w:tabs>
        <w:tab w:val="center" w:pos="4153"/>
        <w:tab w:val="right" w:pos="8306"/>
      </w:tabs>
    </w:pPr>
  </w:style>
  <w:style w:type="paragraph" w:styleId="a6">
    <w:name w:val="footer"/>
    <w:basedOn w:val="a"/>
    <w:rsid w:val="00696DAB"/>
    <w:pPr>
      <w:tabs>
        <w:tab w:val="center" w:pos="4153"/>
        <w:tab w:val="right" w:pos="8306"/>
      </w:tabs>
    </w:pPr>
  </w:style>
  <w:style w:type="paragraph" w:styleId="a7">
    <w:name w:val="footnote text"/>
    <w:basedOn w:val="a"/>
    <w:rsid w:val="00696DAB"/>
  </w:style>
  <w:style w:type="character" w:styleId="a8">
    <w:name w:val="footnote reference"/>
    <w:rsid w:val="00696DAB"/>
    <w:rPr>
      <w:rFonts w:cs="Times New Roman"/>
      <w:vertAlign w:val="superscript"/>
    </w:rPr>
  </w:style>
  <w:style w:type="character" w:customStyle="1" w:styleId="60">
    <w:name w:val="Заголовок 6 Знак"/>
    <w:aliases w:val="Legal Level 1. Знак,Источник Знак Знак Знак,Источник Знак"/>
    <w:link w:val="6"/>
    <w:uiPriority w:val="99"/>
    <w:semiHidden/>
    <w:locked/>
    <w:rsid w:val="006425CC"/>
    <w:rPr>
      <w:b/>
      <w:bCs/>
      <w:sz w:val="28"/>
      <w:szCs w:val="28"/>
      <w:lang w:val="ru-RU" w:eastAsia="en-US" w:bidi="ar-SA"/>
    </w:rPr>
  </w:style>
  <w:style w:type="paragraph" w:customStyle="1" w:styleId="Heading12">
    <w:name w:val="Heading 12"/>
    <w:uiPriority w:val="99"/>
    <w:rsid w:val="006425CC"/>
    <w:pPr>
      <w:widowControl w:val="0"/>
      <w:spacing w:before="360" w:after="40"/>
      <w:jc w:val="center"/>
    </w:pPr>
    <w:rPr>
      <w:rFonts w:ascii="Times New Roman CYR" w:hAnsi="Times New Roman CYR" w:cs="Times New Roman CYR"/>
      <w:b/>
      <w:bCs/>
      <w:sz w:val="28"/>
      <w:szCs w:val="28"/>
    </w:rPr>
  </w:style>
  <w:style w:type="paragraph" w:customStyle="1" w:styleId="ConsNonformat">
    <w:name w:val="ConsNonformat"/>
    <w:rsid w:val="006425CC"/>
    <w:pPr>
      <w:widowControl w:val="0"/>
    </w:pPr>
    <w:rPr>
      <w:rFonts w:ascii="Courier New" w:hAnsi="Courier New" w:cs="Courier New"/>
      <w:lang w:eastAsia="en-US"/>
    </w:rPr>
  </w:style>
  <w:style w:type="paragraph" w:customStyle="1" w:styleId="TableText">
    <w:name w:val="Table Text"/>
    <w:rsid w:val="006425CC"/>
    <w:pPr>
      <w:widowControl w:val="0"/>
    </w:pPr>
  </w:style>
  <w:style w:type="character" w:customStyle="1" w:styleId="SUBST">
    <w:name w:val="__SUBST"/>
    <w:rsid w:val="004F69CD"/>
    <w:rPr>
      <w:b/>
      <w:i/>
      <w:sz w:val="22"/>
    </w:rPr>
  </w:style>
  <w:style w:type="paragraph" w:customStyle="1" w:styleId="BalloonText1">
    <w:name w:val="Balloon Text1"/>
    <w:basedOn w:val="a"/>
    <w:rsid w:val="004F69CD"/>
    <w:pPr>
      <w:autoSpaceDE/>
      <w:autoSpaceDN/>
    </w:pPr>
    <w:rPr>
      <w:rFonts w:ascii="Tahoma" w:hAnsi="Tahoma" w:cs="Tahoma"/>
      <w:sz w:val="16"/>
      <w:szCs w:val="16"/>
      <w:lang w:eastAsia="en-US"/>
    </w:rPr>
  </w:style>
  <w:style w:type="paragraph" w:customStyle="1" w:styleId="NormalPrefix">
    <w:name w:val="Normal Prefix"/>
    <w:link w:val="NormalPrefix0"/>
    <w:rsid w:val="004F69CD"/>
    <w:pPr>
      <w:widowControl w:val="0"/>
      <w:spacing w:before="200" w:after="40"/>
    </w:pPr>
    <w:rPr>
      <w:sz w:val="22"/>
      <w:szCs w:val="22"/>
      <w:lang w:eastAsia="en-US"/>
    </w:rPr>
  </w:style>
  <w:style w:type="paragraph" w:styleId="a9">
    <w:name w:val="Normal (Web)"/>
    <w:aliases w:val="Обычный (Web)1"/>
    <w:basedOn w:val="a"/>
    <w:rsid w:val="004F69CD"/>
    <w:pPr>
      <w:widowControl w:val="0"/>
      <w:adjustRightInd w:val="0"/>
      <w:spacing w:before="20" w:after="40"/>
    </w:pPr>
    <w:rPr>
      <w:sz w:val="24"/>
      <w:szCs w:val="24"/>
    </w:rPr>
  </w:style>
  <w:style w:type="paragraph" w:customStyle="1" w:styleId="ConsNormal">
    <w:name w:val="ConsNormal"/>
    <w:rsid w:val="002733D5"/>
    <w:pPr>
      <w:widowControl w:val="0"/>
      <w:ind w:firstLine="720"/>
    </w:pPr>
    <w:rPr>
      <w:rFonts w:ascii="Arial" w:hAnsi="Arial" w:cs="Arial"/>
      <w:sz w:val="22"/>
      <w:szCs w:val="22"/>
      <w:lang w:eastAsia="en-US"/>
    </w:rPr>
  </w:style>
  <w:style w:type="paragraph" w:styleId="aa">
    <w:name w:val="Body Text"/>
    <w:aliases w:val="bt,Bodytext,AvtalBrödtext,ändrad,AvtalBrцdtext,дndrad,AvtalBr,Основной текст Знак,body text,body text Char Char,бпОсновной текст,Основной текст 12,Îñíîâíîé òåêñò 12,BodyText,таблица,òàáëèöà,Основноé òåêñò 12,AvtalBrodtext,andrad,.ndrad,BT"/>
    <w:basedOn w:val="a"/>
    <w:link w:val="10"/>
    <w:rsid w:val="002A45EC"/>
    <w:pPr>
      <w:autoSpaceDE/>
      <w:autoSpaceDN/>
      <w:jc w:val="center"/>
    </w:pPr>
    <w:rPr>
      <w:sz w:val="22"/>
      <w:szCs w:val="22"/>
      <w:lang w:eastAsia="en-US"/>
    </w:rPr>
  </w:style>
  <w:style w:type="character" w:customStyle="1" w:styleId="10">
    <w:name w:val="Основной текст Знак1"/>
    <w:aliases w:val="bt Знак,Bodytext Знак,AvtalBrödtext Знак,ändrad Знак,AvtalBrцdtext Знак,дndrad Знак,AvtalBr Знак,Основной текст Знак Знак,body text Знак,body text Char Char Знак,бпОсновной текст Знак,Основной текст 12 Знак,Îñíîâíîé òåêñò 12 Знак"/>
    <w:link w:val="aa"/>
    <w:semiHidden/>
    <w:locked/>
    <w:rsid w:val="002A45EC"/>
    <w:rPr>
      <w:sz w:val="22"/>
      <w:szCs w:val="22"/>
      <w:lang w:val="ru-RU" w:eastAsia="en-US" w:bidi="ar-SA"/>
    </w:rPr>
  </w:style>
  <w:style w:type="paragraph" w:styleId="30">
    <w:name w:val="Body Text Indent 3"/>
    <w:basedOn w:val="a"/>
    <w:link w:val="31"/>
    <w:rsid w:val="002A45EC"/>
    <w:pPr>
      <w:autoSpaceDE/>
      <w:autoSpaceDN/>
      <w:ind w:firstLine="567"/>
      <w:jc w:val="both"/>
    </w:pPr>
    <w:rPr>
      <w:lang w:eastAsia="en-US"/>
    </w:rPr>
  </w:style>
  <w:style w:type="character" w:customStyle="1" w:styleId="31">
    <w:name w:val="Основной текст с отступом 3 Знак"/>
    <w:link w:val="30"/>
    <w:semiHidden/>
    <w:locked/>
    <w:rsid w:val="002A45EC"/>
    <w:rPr>
      <w:lang w:val="ru-RU" w:eastAsia="en-US" w:bidi="ar-SA"/>
    </w:rPr>
  </w:style>
  <w:style w:type="paragraph" w:customStyle="1" w:styleId="Heading22">
    <w:name w:val="Heading 22"/>
    <w:rsid w:val="002A45EC"/>
    <w:pPr>
      <w:widowControl w:val="0"/>
      <w:spacing w:before="120" w:after="40"/>
    </w:pPr>
    <w:rPr>
      <w:b/>
      <w:bCs/>
      <w:sz w:val="22"/>
      <w:szCs w:val="22"/>
    </w:rPr>
  </w:style>
  <w:style w:type="paragraph" w:customStyle="1" w:styleId="Heading21">
    <w:name w:val="Heading 21"/>
    <w:rsid w:val="002A45EC"/>
    <w:pPr>
      <w:widowControl w:val="0"/>
      <w:spacing w:before="360" w:after="40"/>
    </w:pPr>
    <w:rPr>
      <w:b/>
      <w:bCs/>
      <w:sz w:val="24"/>
      <w:szCs w:val="24"/>
    </w:rPr>
  </w:style>
  <w:style w:type="paragraph" w:customStyle="1" w:styleId="ab">
    <w:name w:val="Таблицы (моноширинный)"/>
    <w:basedOn w:val="a"/>
    <w:next w:val="a"/>
    <w:rsid w:val="002A45EC"/>
    <w:pPr>
      <w:adjustRightInd w:val="0"/>
      <w:jc w:val="both"/>
    </w:pPr>
    <w:rPr>
      <w:rFonts w:ascii="Courier New" w:hAnsi="Courier New" w:cs="Courier New"/>
    </w:rPr>
  </w:style>
  <w:style w:type="paragraph" w:customStyle="1" w:styleId="CommentSubject1">
    <w:name w:val="Comment Subject1"/>
    <w:basedOn w:val="ac"/>
    <w:next w:val="ac"/>
    <w:uiPriority w:val="99"/>
    <w:rsid w:val="00452089"/>
    <w:pPr>
      <w:autoSpaceDE/>
      <w:autoSpaceDN/>
    </w:pPr>
    <w:rPr>
      <w:b/>
      <w:bCs/>
      <w:lang w:eastAsia="en-US"/>
    </w:rPr>
  </w:style>
  <w:style w:type="paragraph" w:styleId="ac">
    <w:name w:val="annotation text"/>
    <w:basedOn w:val="a"/>
    <w:link w:val="ad"/>
    <w:uiPriority w:val="99"/>
    <w:semiHidden/>
    <w:rsid w:val="00452089"/>
  </w:style>
  <w:style w:type="character" w:styleId="ae">
    <w:name w:val="Hyperlink"/>
    <w:uiPriority w:val="99"/>
    <w:rsid w:val="00C20B70"/>
    <w:rPr>
      <w:rFonts w:cs="Times New Roman"/>
      <w:color w:val="0000FF"/>
      <w:u w:val="single"/>
    </w:rPr>
  </w:style>
  <w:style w:type="paragraph" w:styleId="2">
    <w:name w:val="Body Text Indent 2"/>
    <w:basedOn w:val="a"/>
    <w:rsid w:val="005027F5"/>
    <w:pPr>
      <w:spacing w:after="120" w:line="480" w:lineRule="auto"/>
      <w:ind w:left="283"/>
    </w:pPr>
  </w:style>
  <w:style w:type="character" w:customStyle="1" w:styleId="NormalPrefix0">
    <w:name w:val="Normal Prefix Знак"/>
    <w:link w:val="NormalPrefix"/>
    <w:locked/>
    <w:rsid w:val="005027F5"/>
    <w:rPr>
      <w:sz w:val="22"/>
      <w:szCs w:val="22"/>
      <w:lang w:val="ru-RU" w:eastAsia="en-US" w:bidi="ar-SA"/>
    </w:rPr>
  </w:style>
  <w:style w:type="paragraph" w:customStyle="1" w:styleId="Text">
    <w:name w:val="Text"/>
    <w:basedOn w:val="a"/>
    <w:rsid w:val="005027F5"/>
    <w:pPr>
      <w:widowControl w:val="0"/>
      <w:shd w:val="clear" w:color="auto" w:fill="FFFFFF"/>
      <w:autoSpaceDE/>
      <w:autoSpaceDN/>
      <w:spacing w:before="202" w:line="281" w:lineRule="exact"/>
      <w:ind w:left="567"/>
      <w:jc w:val="both"/>
    </w:pPr>
    <w:rPr>
      <w:snapToGrid w:val="0"/>
      <w:color w:val="000000"/>
      <w:spacing w:val="-2"/>
      <w:sz w:val="24"/>
      <w:lang w:eastAsia="en-US"/>
    </w:rPr>
  </w:style>
  <w:style w:type="paragraph" w:styleId="32">
    <w:name w:val="Body Text 3"/>
    <w:basedOn w:val="a"/>
    <w:rsid w:val="00330EF3"/>
    <w:pPr>
      <w:spacing w:after="120"/>
    </w:pPr>
    <w:rPr>
      <w:sz w:val="16"/>
      <w:szCs w:val="16"/>
    </w:rPr>
  </w:style>
  <w:style w:type="paragraph" w:styleId="af">
    <w:name w:val="Block Text"/>
    <w:basedOn w:val="a"/>
    <w:rsid w:val="003C7BAC"/>
    <w:pPr>
      <w:widowControl w:val="0"/>
      <w:autoSpaceDE/>
      <w:autoSpaceDN/>
      <w:spacing w:before="20" w:after="40"/>
      <w:ind w:left="426" w:right="567" w:firstLine="540"/>
    </w:pPr>
    <w:rPr>
      <w:color w:val="FF00FF"/>
      <w:sz w:val="22"/>
      <w:szCs w:val="22"/>
    </w:rPr>
  </w:style>
  <w:style w:type="character" w:styleId="af0">
    <w:name w:val="annotation reference"/>
    <w:uiPriority w:val="99"/>
    <w:semiHidden/>
    <w:rsid w:val="005509AD"/>
    <w:rPr>
      <w:sz w:val="16"/>
      <w:szCs w:val="16"/>
    </w:rPr>
  </w:style>
  <w:style w:type="paragraph" w:styleId="af1">
    <w:name w:val="annotation subject"/>
    <w:basedOn w:val="ac"/>
    <w:next w:val="ac"/>
    <w:semiHidden/>
    <w:rsid w:val="005509AD"/>
    <w:rPr>
      <w:b/>
      <w:bCs/>
    </w:rPr>
  </w:style>
  <w:style w:type="paragraph" w:customStyle="1" w:styleId="11">
    <w:name w:val="Стиль Подзаголовка 1"/>
    <w:basedOn w:val="a"/>
    <w:rsid w:val="008839F8"/>
    <w:pPr>
      <w:keepNext/>
      <w:numPr>
        <w:ilvl w:val="12"/>
      </w:numPr>
      <w:autoSpaceDE/>
      <w:autoSpaceDN/>
      <w:spacing w:before="240"/>
      <w:jc w:val="both"/>
    </w:pPr>
    <w:rPr>
      <w:b/>
      <w:bCs/>
      <w:i/>
      <w:iCs/>
      <w:sz w:val="22"/>
      <w:szCs w:val="22"/>
    </w:rPr>
  </w:style>
  <w:style w:type="character" w:styleId="af2">
    <w:name w:val="page number"/>
    <w:basedOn w:val="a0"/>
    <w:rsid w:val="00BE459D"/>
  </w:style>
  <w:style w:type="paragraph" w:customStyle="1" w:styleId="BodyText22">
    <w:name w:val="Body Text 22"/>
    <w:basedOn w:val="a"/>
    <w:uiPriority w:val="99"/>
    <w:rsid w:val="00A71272"/>
    <w:pPr>
      <w:autoSpaceDE/>
      <w:autoSpaceDN/>
      <w:spacing w:line="360" w:lineRule="auto"/>
      <w:jc w:val="both"/>
    </w:pPr>
    <w:rPr>
      <w:rFonts w:ascii="Arial" w:hAnsi="Arial"/>
      <w:sz w:val="22"/>
      <w:lang w:val="de-DE"/>
    </w:rPr>
  </w:style>
  <w:style w:type="character" w:customStyle="1" w:styleId="a5">
    <w:name w:val="Верхний колонтитул Знак"/>
    <w:aliases w:val="Guideline Знак,hd Знак"/>
    <w:basedOn w:val="a0"/>
    <w:link w:val="a4"/>
    <w:uiPriority w:val="99"/>
    <w:locked/>
    <w:rsid w:val="00FA7C10"/>
  </w:style>
  <w:style w:type="character" w:customStyle="1" w:styleId="ad">
    <w:name w:val="Текст примечания Знак"/>
    <w:basedOn w:val="a0"/>
    <w:link w:val="ac"/>
    <w:uiPriority w:val="99"/>
    <w:semiHidden/>
    <w:locked/>
    <w:rsid w:val="00FA7C10"/>
  </w:style>
  <w:style w:type="paragraph" w:customStyle="1" w:styleId="Level2">
    <w:name w:val="Level 2"/>
    <w:basedOn w:val="a"/>
    <w:uiPriority w:val="99"/>
    <w:rsid w:val="00FA7C10"/>
    <w:pPr>
      <w:autoSpaceDE/>
      <w:autoSpaceDN/>
      <w:spacing w:after="140" w:line="290" w:lineRule="auto"/>
      <w:jc w:val="both"/>
    </w:pPr>
    <w:rPr>
      <w:rFonts w:ascii="Arial" w:hAnsi="Arial" w:cs="Arial"/>
      <w:kern w:val="20"/>
      <w:lang w:val="en-GB"/>
    </w:rPr>
  </w:style>
  <w:style w:type="paragraph" w:customStyle="1" w:styleId="af3">
    <w:name w:val="текст_осн"/>
    <w:basedOn w:val="a"/>
    <w:rsid w:val="00FA7C10"/>
    <w:pPr>
      <w:adjustRightInd w:val="0"/>
      <w:spacing w:before="60"/>
      <w:ind w:firstLine="170"/>
      <w:jc w:val="both"/>
    </w:pPr>
    <w:rPr>
      <w:sz w:val="22"/>
      <w:szCs w:val="22"/>
    </w:rPr>
  </w:style>
  <w:style w:type="paragraph" w:customStyle="1" w:styleId="BodyText21">
    <w:name w:val="Body Text 21"/>
    <w:basedOn w:val="a"/>
    <w:uiPriority w:val="99"/>
    <w:rsid w:val="00C44E7B"/>
    <w:pPr>
      <w:widowControl w:val="0"/>
      <w:tabs>
        <w:tab w:val="left" w:pos="4111"/>
      </w:tabs>
      <w:autoSpaceDE/>
      <w:autoSpaceDN/>
      <w:spacing w:before="20" w:after="40"/>
    </w:pPr>
    <w:rPr>
      <w:sz w:val="22"/>
    </w:rPr>
  </w:style>
  <w:style w:type="paragraph" w:customStyle="1" w:styleId="ConsPlusNormal">
    <w:name w:val="ConsPlusNormal"/>
    <w:rsid w:val="00F1352B"/>
    <w:pPr>
      <w:autoSpaceDE w:val="0"/>
      <w:autoSpaceDN w:val="0"/>
      <w:adjustRightInd w:val="0"/>
    </w:pPr>
    <w:rPr>
      <w:rFonts w:ascii="Arial" w:hAnsi="Arial" w:cs="Arial"/>
    </w:rPr>
  </w:style>
  <w:style w:type="paragraph" w:styleId="af4">
    <w:name w:val="Revision"/>
    <w:hidden/>
    <w:uiPriority w:val="99"/>
    <w:semiHidden/>
    <w:rsid w:val="00945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0DE0"/>
    <w:pPr>
      <w:autoSpaceDE w:val="0"/>
      <w:autoSpaceDN w:val="0"/>
    </w:pPr>
  </w:style>
  <w:style w:type="paragraph" w:styleId="1">
    <w:name w:val="heading 1"/>
    <w:basedOn w:val="a"/>
    <w:next w:val="a"/>
    <w:qFormat/>
    <w:rsid w:val="005027F5"/>
    <w:pPr>
      <w:keepNext/>
      <w:spacing w:before="240" w:after="60"/>
      <w:outlineLvl w:val="0"/>
    </w:pPr>
    <w:rPr>
      <w:rFonts w:ascii="Arial" w:hAnsi="Arial" w:cs="Arial"/>
      <w:b/>
      <w:bCs/>
      <w:kern w:val="32"/>
      <w:sz w:val="32"/>
      <w:szCs w:val="32"/>
    </w:rPr>
  </w:style>
  <w:style w:type="paragraph" w:styleId="3">
    <w:name w:val="heading 3"/>
    <w:basedOn w:val="a"/>
    <w:next w:val="a"/>
    <w:qFormat/>
    <w:rsid w:val="00383A14"/>
    <w:pPr>
      <w:keepNext/>
      <w:spacing w:before="240" w:after="60"/>
      <w:outlineLvl w:val="2"/>
    </w:pPr>
    <w:rPr>
      <w:rFonts w:ascii="Arial" w:hAnsi="Arial" w:cs="Arial"/>
      <w:b/>
      <w:bCs/>
      <w:sz w:val="26"/>
      <w:szCs w:val="26"/>
    </w:rPr>
  </w:style>
  <w:style w:type="paragraph" w:styleId="6">
    <w:name w:val="heading 6"/>
    <w:aliases w:val="Legal Level 1.,Источник Знак Знак,Источник"/>
    <w:basedOn w:val="a"/>
    <w:next w:val="a"/>
    <w:link w:val="60"/>
    <w:uiPriority w:val="99"/>
    <w:qFormat/>
    <w:rsid w:val="006425CC"/>
    <w:pPr>
      <w:keepNext/>
      <w:autoSpaceDE/>
      <w:autoSpaceDN/>
      <w:jc w:val="center"/>
      <w:outlineLvl w:val="5"/>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71A9B"/>
    <w:pPr>
      <w:autoSpaceDE/>
      <w:autoSpaceDN/>
    </w:pPr>
    <w:rPr>
      <w:rFonts w:ascii="Tahoma" w:hAnsi="Tahoma" w:cs="Tahoma"/>
      <w:sz w:val="16"/>
      <w:szCs w:val="16"/>
    </w:rPr>
  </w:style>
  <w:style w:type="paragraph" w:styleId="a4">
    <w:name w:val="header"/>
    <w:aliases w:val="Guideline,hd"/>
    <w:basedOn w:val="a"/>
    <w:link w:val="a5"/>
    <w:uiPriority w:val="99"/>
    <w:rsid w:val="00696DAB"/>
    <w:pPr>
      <w:tabs>
        <w:tab w:val="center" w:pos="4153"/>
        <w:tab w:val="right" w:pos="8306"/>
      </w:tabs>
    </w:pPr>
  </w:style>
  <w:style w:type="paragraph" w:styleId="a6">
    <w:name w:val="footer"/>
    <w:basedOn w:val="a"/>
    <w:rsid w:val="00696DAB"/>
    <w:pPr>
      <w:tabs>
        <w:tab w:val="center" w:pos="4153"/>
        <w:tab w:val="right" w:pos="8306"/>
      </w:tabs>
    </w:pPr>
  </w:style>
  <w:style w:type="paragraph" w:styleId="a7">
    <w:name w:val="footnote text"/>
    <w:basedOn w:val="a"/>
    <w:rsid w:val="00696DAB"/>
  </w:style>
  <w:style w:type="character" w:styleId="a8">
    <w:name w:val="footnote reference"/>
    <w:rsid w:val="00696DAB"/>
    <w:rPr>
      <w:rFonts w:cs="Times New Roman"/>
      <w:vertAlign w:val="superscript"/>
    </w:rPr>
  </w:style>
  <w:style w:type="character" w:customStyle="1" w:styleId="60">
    <w:name w:val="Заголовок 6 Знак"/>
    <w:aliases w:val="Legal Level 1. Знак,Источник Знак Знак Знак,Источник Знак"/>
    <w:link w:val="6"/>
    <w:uiPriority w:val="99"/>
    <w:semiHidden/>
    <w:locked/>
    <w:rsid w:val="006425CC"/>
    <w:rPr>
      <w:b/>
      <w:bCs/>
      <w:sz w:val="28"/>
      <w:szCs w:val="28"/>
      <w:lang w:val="ru-RU" w:eastAsia="en-US" w:bidi="ar-SA"/>
    </w:rPr>
  </w:style>
  <w:style w:type="paragraph" w:customStyle="1" w:styleId="Heading12">
    <w:name w:val="Heading 12"/>
    <w:uiPriority w:val="99"/>
    <w:rsid w:val="006425CC"/>
    <w:pPr>
      <w:widowControl w:val="0"/>
      <w:spacing w:before="360" w:after="40"/>
      <w:jc w:val="center"/>
    </w:pPr>
    <w:rPr>
      <w:rFonts w:ascii="Times New Roman CYR" w:hAnsi="Times New Roman CYR" w:cs="Times New Roman CYR"/>
      <w:b/>
      <w:bCs/>
      <w:sz w:val="28"/>
      <w:szCs w:val="28"/>
    </w:rPr>
  </w:style>
  <w:style w:type="paragraph" w:customStyle="1" w:styleId="ConsNonformat">
    <w:name w:val="ConsNonformat"/>
    <w:rsid w:val="006425CC"/>
    <w:pPr>
      <w:widowControl w:val="0"/>
    </w:pPr>
    <w:rPr>
      <w:rFonts w:ascii="Courier New" w:hAnsi="Courier New" w:cs="Courier New"/>
      <w:lang w:eastAsia="en-US"/>
    </w:rPr>
  </w:style>
  <w:style w:type="paragraph" w:customStyle="1" w:styleId="TableText">
    <w:name w:val="Table Text"/>
    <w:rsid w:val="006425CC"/>
    <w:pPr>
      <w:widowControl w:val="0"/>
    </w:pPr>
  </w:style>
  <w:style w:type="character" w:customStyle="1" w:styleId="SUBST">
    <w:name w:val="__SUBST"/>
    <w:rsid w:val="004F69CD"/>
    <w:rPr>
      <w:b/>
      <w:i/>
      <w:sz w:val="22"/>
    </w:rPr>
  </w:style>
  <w:style w:type="paragraph" w:customStyle="1" w:styleId="BalloonText1">
    <w:name w:val="Balloon Text1"/>
    <w:basedOn w:val="a"/>
    <w:rsid w:val="004F69CD"/>
    <w:pPr>
      <w:autoSpaceDE/>
      <w:autoSpaceDN/>
    </w:pPr>
    <w:rPr>
      <w:rFonts w:ascii="Tahoma" w:hAnsi="Tahoma" w:cs="Tahoma"/>
      <w:sz w:val="16"/>
      <w:szCs w:val="16"/>
      <w:lang w:eastAsia="en-US"/>
    </w:rPr>
  </w:style>
  <w:style w:type="paragraph" w:customStyle="1" w:styleId="NormalPrefix">
    <w:name w:val="Normal Prefix"/>
    <w:link w:val="NormalPrefix0"/>
    <w:rsid w:val="004F69CD"/>
    <w:pPr>
      <w:widowControl w:val="0"/>
      <w:spacing w:before="200" w:after="40"/>
    </w:pPr>
    <w:rPr>
      <w:sz w:val="22"/>
      <w:szCs w:val="22"/>
      <w:lang w:eastAsia="en-US"/>
    </w:rPr>
  </w:style>
  <w:style w:type="paragraph" w:styleId="a9">
    <w:name w:val="Normal (Web)"/>
    <w:aliases w:val="Обычный (Web)1"/>
    <w:basedOn w:val="a"/>
    <w:rsid w:val="004F69CD"/>
    <w:pPr>
      <w:widowControl w:val="0"/>
      <w:adjustRightInd w:val="0"/>
      <w:spacing w:before="20" w:after="40"/>
    </w:pPr>
    <w:rPr>
      <w:sz w:val="24"/>
      <w:szCs w:val="24"/>
    </w:rPr>
  </w:style>
  <w:style w:type="paragraph" w:customStyle="1" w:styleId="ConsNormal">
    <w:name w:val="ConsNormal"/>
    <w:rsid w:val="002733D5"/>
    <w:pPr>
      <w:widowControl w:val="0"/>
      <w:ind w:firstLine="720"/>
    </w:pPr>
    <w:rPr>
      <w:rFonts w:ascii="Arial" w:hAnsi="Arial" w:cs="Arial"/>
      <w:sz w:val="22"/>
      <w:szCs w:val="22"/>
      <w:lang w:eastAsia="en-US"/>
    </w:rPr>
  </w:style>
  <w:style w:type="paragraph" w:styleId="aa">
    <w:name w:val="Body Text"/>
    <w:aliases w:val="bt,Bodytext,AvtalBrödtext,ändrad,AvtalBrцdtext,дndrad,AvtalBr,Основной текст Знак,body text,body text Char Char,бпОсновной текст,Основной текст 12,Îñíîâíîé òåêñò 12,BodyText,таблица,òàáëèöà,Основноé òåêñò 12,AvtalBrodtext,andrad,.ndrad,BT"/>
    <w:basedOn w:val="a"/>
    <w:link w:val="10"/>
    <w:rsid w:val="002A45EC"/>
    <w:pPr>
      <w:autoSpaceDE/>
      <w:autoSpaceDN/>
      <w:jc w:val="center"/>
    </w:pPr>
    <w:rPr>
      <w:sz w:val="22"/>
      <w:szCs w:val="22"/>
      <w:lang w:eastAsia="en-US"/>
    </w:rPr>
  </w:style>
  <w:style w:type="character" w:customStyle="1" w:styleId="10">
    <w:name w:val="Основной текст Знак1"/>
    <w:aliases w:val="bt Знак,Bodytext Знак,AvtalBrödtext Знак,ändrad Знак,AvtalBrцdtext Знак,дndrad Знак,AvtalBr Знак,Основной текст Знак Знак,body text Знак,body text Char Char Знак,бпОсновной текст Знак,Основной текст 12 Знак,Îñíîâíîé òåêñò 12 Знак"/>
    <w:link w:val="aa"/>
    <w:semiHidden/>
    <w:locked/>
    <w:rsid w:val="002A45EC"/>
    <w:rPr>
      <w:sz w:val="22"/>
      <w:szCs w:val="22"/>
      <w:lang w:val="ru-RU" w:eastAsia="en-US" w:bidi="ar-SA"/>
    </w:rPr>
  </w:style>
  <w:style w:type="paragraph" w:styleId="30">
    <w:name w:val="Body Text Indent 3"/>
    <w:basedOn w:val="a"/>
    <w:link w:val="31"/>
    <w:rsid w:val="002A45EC"/>
    <w:pPr>
      <w:autoSpaceDE/>
      <w:autoSpaceDN/>
      <w:ind w:firstLine="567"/>
      <w:jc w:val="both"/>
    </w:pPr>
    <w:rPr>
      <w:lang w:eastAsia="en-US"/>
    </w:rPr>
  </w:style>
  <w:style w:type="character" w:customStyle="1" w:styleId="31">
    <w:name w:val="Основной текст с отступом 3 Знак"/>
    <w:link w:val="30"/>
    <w:semiHidden/>
    <w:locked/>
    <w:rsid w:val="002A45EC"/>
    <w:rPr>
      <w:lang w:val="ru-RU" w:eastAsia="en-US" w:bidi="ar-SA"/>
    </w:rPr>
  </w:style>
  <w:style w:type="paragraph" w:customStyle="1" w:styleId="Heading22">
    <w:name w:val="Heading 22"/>
    <w:rsid w:val="002A45EC"/>
    <w:pPr>
      <w:widowControl w:val="0"/>
      <w:spacing w:before="120" w:after="40"/>
    </w:pPr>
    <w:rPr>
      <w:b/>
      <w:bCs/>
      <w:sz w:val="22"/>
      <w:szCs w:val="22"/>
    </w:rPr>
  </w:style>
  <w:style w:type="paragraph" w:customStyle="1" w:styleId="Heading21">
    <w:name w:val="Heading 21"/>
    <w:rsid w:val="002A45EC"/>
    <w:pPr>
      <w:widowControl w:val="0"/>
      <w:spacing w:before="360" w:after="40"/>
    </w:pPr>
    <w:rPr>
      <w:b/>
      <w:bCs/>
      <w:sz w:val="24"/>
      <w:szCs w:val="24"/>
    </w:rPr>
  </w:style>
  <w:style w:type="paragraph" w:customStyle="1" w:styleId="ab">
    <w:name w:val="Таблицы (моноширинный)"/>
    <w:basedOn w:val="a"/>
    <w:next w:val="a"/>
    <w:rsid w:val="002A45EC"/>
    <w:pPr>
      <w:adjustRightInd w:val="0"/>
      <w:jc w:val="both"/>
    </w:pPr>
    <w:rPr>
      <w:rFonts w:ascii="Courier New" w:hAnsi="Courier New" w:cs="Courier New"/>
    </w:rPr>
  </w:style>
  <w:style w:type="paragraph" w:customStyle="1" w:styleId="CommentSubject1">
    <w:name w:val="Comment Subject1"/>
    <w:basedOn w:val="ac"/>
    <w:next w:val="ac"/>
    <w:uiPriority w:val="99"/>
    <w:rsid w:val="00452089"/>
    <w:pPr>
      <w:autoSpaceDE/>
      <w:autoSpaceDN/>
    </w:pPr>
    <w:rPr>
      <w:b/>
      <w:bCs/>
      <w:lang w:eastAsia="en-US"/>
    </w:rPr>
  </w:style>
  <w:style w:type="paragraph" w:styleId="ac">
    <w:name w:val="annotation text"/>
    <w:basedOn w:val="a"/>
    <w:link w:val="ad"/>
    <w:uiPriority w:val="99"/>
    <w:semiHidden/>
    <w:rsid w:val="00452089"/>
  </w:style>
  <w:style w:type="character" w:styleId="ae">
    <w:name w:val="Hyperlink"/>
    <w:uiPriority w:val="99"/>
    <w:rsid w:val="00C20B70"/>
    <w:rPr>
      <w:rFonts w:cs="Times New Roman"/>
      <w:color w:val="0000FF"/>
      <w:u w:val="single"/>
    </w:rPr>
  </w:style>
  <w:style w:type="paragraph" w:styleId="2">
    <w:name w:val="Body Text Indent 2"/>
    <w:basedOn w:val="a"/>
    <w:rsid w:val="005027F5"/>
    <w:pPr>
      <w:spacing w:after="120" w:line="480" w:lineRule="auto"/>
      <w:ind w:left="283"/>
    </w:pPr>
  </w:style>
  <w:style w:type="character" w:customStyle="1" w:styleId="NormalPrefix0">
    <w:name w:val="Normal Prefix Знак"/>
    <w:link w:val="NormalPrefix"/>
    <w:locked/>
    <w:rsid w:val="005027F5"/>
    <w:rPr>
      <w:sz w:val="22"/>
      <w:szCs w:val="22"/>
      <w:lang w:val="ru-RU" w:eastAsia="en-US" w:bidi="ar-SA"/>
    </w:rPr>
  </w:style>
  <w:style w:type="paragraph" w:customStyle="1" w:styleId="Text">
    <w:name w:val="Text"/>
    <w:basedOn w:val="a"/>
    <w:rsid w:val="005027F5"/>
    <w:pPr>
      <w:widowControl w:val="0"/>
      <w:shd w:val="clear" w:color="auto" w:fill="FFFFFF"/>
      <w:autoSpaceDE/>
      <w:autoSpaceDN/>
      <w:spacing w:before="202" w:line="281" w:lineRule="exact"/>
      <w:ind w:left="567"/>
      <w:jc w:val="both"/>
    </w:pPr>
    <w:rPr>
      <w:snapToGrid w:val="0"/>
      <w:color w:val="000000"/>
      <w:spacing w:val="-2"/>
      <w:sz w:val="24"/>
      <w:lang w:eastAsia="en-US"/>
    </w:rPr>
  </w:style>
  <w:style w:type="paragraph" w:styleId="32">
    <w:name w:val="Body Text 3"/>
    <w:basedOn w:val="a"/>
    <w:rsid w:val="00330EF3"/>
    <w:pPr>
      <w:spacing w:after="120"/>
    </w:pPr>
    <w:rPr>
      <w:sz w:val="16"/>
      <w:szCs w:val="16"/>
    </w:rPr>
  </w:style>
  <w:style w:type="paragraph" w:styleId="af">
    <w:name w:val="Block Text"/>
    <w:basedOn w:val="a"/>
    <w:rsid w:val="003C7BAC"/>
    <w:pPr>
      <w:widowControl w:val="0"/>
      <w:autoSpaceDE/>
      <w:autoSpaceDN/>
      <w:spacing w:before="20" w:after="40"/>
      <w:ind w:left="426" w:right="567" w:firstLine="540"/>
    </w:pPr>
    <w:rPr>
      <w:color w:val="FF00FF"/>
      <w:sz w:val="22"/>
      <w:szCs w:val="22"/>
    </w:rPr>
  </w:style>
  <w:style w:type="character" w:styleId="af0">
    <w:name w:val="annotation reference"/>
    <w:uiPriority w:val="99"/>
    <w:semiHidden/>
    <w:rsid w:val="005509AD"/>
    <w:rPr>
      <w:sz w:val="16"/>
      <w:szCs w:val="16"/>
    </w:rPr>
  </w:style>
  <w:style w:type="paragraph" w:styleId="af1">
    <w:name w:val="annotation subject"/>
    <w:basedOn w:val="ac"/>
    <w:next w:val="ac"/>
    <w:semiHidden/>
    <w:rsid w:val="005509AD"/>
    <w:rPr>
      <w:b/>
      <w:bCs/>
    </w:rPr>
  </w:style>
  <w:style w:type="paragraph" w:customStyle="1" w:styleId="11">
    <w:name w:val="Стиль Подзаголовка 1"/>
    <w:basedOn w:val="a"/>
    <w:rsid w:val="008839F8"/>
    <w:pPr>
      <w:keepNext/>
      <w:numPr>
        <w:ilvl w:val="12"/>
      </w:numPr>
      <w:autoSpaceDE/>
      <w:autoSpaceDN/>
      <w:spacing w:before="240"/>
      <w:jc w:val="both"/>
    </w:pPr>
    <w:rPr>
      <w:b/>
      <w:bCs/>
      <w:i/>
      <w:iCs/>
      <w:sz w:val="22"/>
      <w:szCs w:val="22"/>
    </w:rPr>
  </w:style>
  <w:style w:type="character" w:styleId="af2">
    <w:name w:val="page number"/>
    <w:basedOn w:val="a0"/>
    <w:rsid w:val="00BE459D"/>
  </w:style>
  <w:style w:type="paragraph" w:customStyle="1" w:styleId="BodyText22">
    <w:name w:val="Body Text 22"/>
    <w:basedOn w:val="a"/>
    <w:uiPriority w:val="99"/>
    <w:rsid w:val="00A71272"/>
    <w:pPr>
      <w:autoSpaceDE/>
      <w:autoSpaceDN/>
      <w:spacing w:line="360" w:lineRule="auto"/>
      <w:jc w:val="both"/>
    </w:pPr>
    <w:rPr>
      <w:rFonts w:ascii="Arial" w:hAnsi="Arial"/>
      <w:sz w:val="22"/>
      <w:lang w:val="de-DE"/>
    </w:rPr>
  </w:style>
  <w:style w:type="character" w:customStyle="1" w:styleId="a5">
    <w:name w:val="Верхний колонтитул Знак"/>
    <w:aliases w:val="Guideline Знак,hd Знак"/>
    <w:basedOn w:val="a0"/>
    <w:link w:val="a4"/>
    <w:uiPriority w:val="99"/>
    <w:locked/>
    <w:rsid w:val="00FA7C10"/>
  </w:style>
  <w:style w:type="character" w:customStyle="1" w:styleId="ad">
    <w:name w:val="Текст примечания Знак"/>
    <w:basedOn w:val="a0"/>
    <w:link w:val="ac"/>
    <w:uiPriority w:val="99"/>
    <w:semiHidden/>
    <w:locked/>
    <w:rsid w:val="00FA7C10"/>
  </w:style>
  <w:style w:type="paragraph" w:customStyle="1" w:styleId="Level2">
    <w:name w:val="Level 2"/>
    <w:basedOn w:val="a"/>
    <w:uiPriority w:val="99"/>
    <w:rsid w:val="00FA7C10"/>
    <w:pPr>
      <w:autoSpaceDE/>
      <w:autoSpaceDN/>
      <w:spacing w:after="140" w:line="290" w:lineRule="auto"/>
      <w:jc w:val="both"/>
    </w:pPr>
    <w:rPr>
      <w:rFonts w:ascii="Arial" w:hAnsi="Arial" w:cs="Arial"/>
      <w:kern w:val="20"/>
      <w:lang w:val="en-GB"/>
    </w:rPr>
  </w:style>
  <w:style w:type="paragraph" w:customStyle="1" w:styleId="af3">
    <w:name w:val="текст_осн"/>
    <w:basedOn w:val="a"/>
    <w:rsid w:val="00FA7C10"/>
    <w:pPr>
      <w:adjustRightInd w:val="0"/>
      <w:spacing w:before="60"/>
      <w:ind w:firstLine="170"/>
      <w:jc w:val="both"/>
    </w:pPr>
    <w:rPr>
      <w:sz w:val="22"/>
      <w:szCs w:val="22"/>
    </w:rPr>
  </w:style>
  <w:style w:type="paragraph" w:customStyle="1" w:styleId="BodyText21">
    <w:name w:val="Body Text 21"/>
    <w:basedOn w:val="a"/>
    <w:uiPriority w:val="99"/>
    <w:rsid w:val="00C44E7B"/>
    <w:pPr>
      <w:widowControl w:val="0"/>
      <w:tabs>
        <w:tab w:val="left" w:pos="4111"/>
      </w:tabs>
      <w:autoSpaceDE/>
      <w:autoSpaceDN/>
      <w:spacing w:before="20" w:after="40"/>
    </w:pPr>
    <w:rPr>
      <w:sz w:val="22"/>
    </w:rPr>
  </w:style>
  <w:style w:type="paragraph" w:customStyle="1" w:styleId="ConsPlusNormal">
    <w:name w:val="ConsPlusNormal"/>
    <w:rsid w:val="00F1352B"/>
    <w:pPr>
      <w:autoSpaceDE w:val="0"/>
      <w:autoSpaceDN w:val="0"/>
      <w:adjustRightInd w:val="0"/>
    </w:pPr>
    <w:rPr>
      <w:rFonts w:ascii="Arial" w:hAnsi="Arial" w:cs="Arial"/>
    </w:rPr>
  </w:style>
  <w:style w:type="paragraph" w:styleId="af4">
    <w:name w:val="Revision"/>
    <w:hidden/>
    <w:uiPriority w:val="99"/>
    <w:semiHidden/>
    <w:rsid w:val="0094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press-bank.ru" TargetMode="External"/><Relationship Id="rId18" Type="http://schemas.openxmlformats.org/officeDocument/2006/relationships/hyperlink" Target="http://www.express-bank.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xpress-bank.ru" TargetMode="External"/><Relationship Id="rId17" Type="http://schemas.openxmlformats.org/officeDocument/2006/relationships/hyperlink" Target="http://www.express-bank.ru" TargetMode="External"/><Relationship Id="rId2" Type="http://schemas.openxmlformats.org/officeDocument/2006/relationships/numbering" Target="numbering.xml"/><Relationship Id="rId16" Type="http://schemas.openxmlformats.org/officeDocument/2006/relationships/hyperlink" Target="http://www.express-bank.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press-bank.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xpress-bank.ru" TargetMode="External"/><Relationship Id="rId23" Type="http://schemas.openxmlformats.org/officeDocument/2006/relationships/fontTable" Target="fontTable.xml"/><Relationship Id="rId10" Type="http://schemas.openxmlformats.org/officeDocument/2006/relationships/hyperlink" Target="http://www.express-bank.ru" TargetMode="External"/><Relationship Id="rId19" Type="http://schemas.openxmlformats.org/officeDocument/2006/relationships/hyperlink" Target="http://www.express-bank.ru" TargetMode="External"/><Relationship Id="rId4" Type="http://schemas.microsoft.com/office/2007/relationships/stylesWithEffects" Target="stylesWithEffects.xml"/><Relationship Id="rId9" Type="http://schemas.openxmlformats.org/officeDocument/2006/relationships/hyperlink" Target="http://www.express-bank.ru" TargetMode="External"/><Relationship Id="rId14" Type="http://schemas.openxmlformats.org/officeDocument/2006/relationships/hyperlink" Target="http://www.express-bank.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B8CE4-8E3C-47BB-83EE-A6BE1A39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27</Pages>
  <Words>15285</Words>
  <Characters>87128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ОАО "ВОСТОЧНЫЙ"</Company>
  <LinksUpToDate>false</LinksUpToDate>
  <CharactersWithSpaces>102209</CharactersWithSpaces>
  <SharedDoc>false</SharedDoc>
  <HLinks>
    <vt:vector size="60" baseType="variant">
      <vt:variant>
        <vt:i4>8323196</vt:i4>
      </vt:variant>
      <vt:variant>
        <vt:i4>27</vt:i4>
      </vt:variant>
      <vt:variant>
        <vt:i4>0</vt:i4>
      </vt:variant>
      <vt:variant>
        <vt:i4>5</vt:i4>
      </vt:variant>
      <vt:variant>
        <vt:lpwstr>http://www.express-bank.ru/</vt:lpwstr>
      </vt:variant>
      <vt:variant>
        <vt:lpwstr/>
      </vt:variant>
      <vt:variant>
        <vt:i4>2424957</vt:i4>
      </vt:variant>
      <vt:variant>
        <vt:i4>24</vt:i4>
      </vt:variant>
      <vt:variant>
        <vt:i4>0</vt:i4>
      </vt:variant>
      <vt:variant>
        <vt:i4>5</vt:i4>
      </vt:variant>
      <vt:variant>
        <vt:lpwstr>http://www.e-disclosure.ru/portal/company.aspx?id=1224</vt:lpwstr>
      </vt:variant>
      <vt:variant>
        <vt:lpwstr/>
      </vt:variant>
      <vt:variant>
        <vt:i4>8323196</vt:i4>
      </vt:variant>
      <vt:variant>
        <vt:i4>21</vt:i4>
      </vt:variant>
      <vt:variant>
        <vt:i4>0</vt:i4>
      </vt:variant>
      <vt:variant>
        <vt:i4>5</vt:i4>
      </vt:variant>
      <vt:variant>
        <vt:lpwstr>http://www.express-bank.ru/</vt:lpwstr>
      </vt:variant>
      <vt:variant>
        <vt:lpwstr/>
      </vt:variant>
      <vt:variant>
        <vt:i4>2424957</vt:i4>
      </vt:variant>
      <vt:variant>
        <vt:i4>18</vt:i4>
      </vt:variant>
      <vt:variant>
        <vt:i4>0</vt:i4>
      </vt:variant>
      <vt:variant>
        <vt:i4>5</vt:i4>
      </vt:variant>
      <vt:variant>
        <vt:lpwstr>http://www.e-disclosure.ru/portal/company.aspx?id=1224</vt:lpwstr>
      </vt:variant>
      <vt:variant>
        <vt:lpwstr/>
      </vt:variant>
      <vt:variant>
        <vt:i4>1179700</vt:i4>
      </vt:variant>
      <vt:variant>
        <vt:i4>15</vt:i4>
      </vt:variant>
      <vt:variant>
        <vt:i4>0</vt:i4>
      </vt:variant>
      <vt:variant>
        <vt:i4>5</vt:i4>
      </vt:variant>
      <vt:variant>
        <vt:lpwstr>mailto:info@ndc.ru</vt:lpwstr>
      </vt:variant>
      <vt:variant>
        <vt:lpwstr/>
      </vt:variant>
      <vt:variant>
        <vt:i4>8323196</vt:i4>
      </vt:variant>
      <vt:variant>
        <vt:i4>12</vt:i4>
      </vt:variant>
      <vt:variant>
        <vt:i4>0</vt:i4>
      </vt:variant>
      <vt:variant>
        <vt:i4>5</vt:i4>
      </vt:variant>
      <vt:variant>
        <vt:lpwstr>http://www.express-bank.ru/</vt:lpwstr>
      </vt:variant>
      <vt:variant>
        <vt:lpwstr/>
      </vt:variant>
      <vt:variant>
        <vt:i4>2424957</vt:i4>
      </vt:variant>
      <vt:variant>
        <vt:i4>9</vt:i4>
      </vt:variant>
      <vt:variant>
        <vt:i4>0</vt:i4>
      </vt:variant>
      <vt:variant>
        <vt:i4>5</vt:i4>
      </vt:variant>
      <vt:variant>
        <vt:lpwstr>http://www.e-disclosure.ru/portal/company.aspx?id=1224</vt:lpwstr>
      </vt:variant>
      <vt:variant>
        <vt:lpwstr/>
      </vt:variant>
      <vt:variant>
        <vt:i4>8323196</vt:i4>
      </vt:variant>
      <vt:variant>
        <vt:i4>6</vt:i4>
      </vt:variant>
      <vt:variant>
        <vt:i4>0</vt:i4>
      </vt:variant>
      <vt:variant>
        <vt:i4>5</vt:i4>
      </vt:variant>
      <vt:variant>
        <vt:lpwstr>http://www.express-bank.ru/</vt:lpwstr>
      </vt:variant>
      <vt:variant>
        <vt:lpwstr/>
      </vt:variant>
      <vt:variant>
        <vt:i4>2424957</vt:i4>
      </vt:variant>
      <vt:variant>
        <vt:i4>3</vt:i4>
      </vt:variant>
      <vt:variant>
        <vt:i4>0</vt:i4>
      </vt:variant>
      <vt:variant>
        <vt:i4>5</vt:i4>
      </vt:variant>
      <vt:variant>
        <vt:lpwstr>http://www.e-disclosure.ru/portal/company.aspx?id=1224</vt:lpwstr>
      </vt:variant>
      <vt:variant>
        <vt:lpwstr/>
      </vt:variant>
      <vt:variant>
        <vt:i4>1179700</vt:i4>
      </vt:variant>
      <vt:variant>
        <vt:i4>0</vt:i4>
      </vt:variant>
      <vt:variant>
        <vt:i4>0</vt:i4>
      </vt:variant>
      <vt:variant>
        <vt:i4>5</vt:i4>
      </vt:variant>
      <vt:variant>
        <vt:lpwstr>mailto:info@ndc.ru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Prof-RomanovaAA</dc:creator>
  <cp:lastModifiedBy>Красных Галина Владимировна</cp:lastModifiedBy>
  <cp:revision>6</cp:revision>
  <cp:lastPrinted>2013-03-28T04:40:00Z</cp:lastPrinted>
  <dcterms:created xsi:type="dcterms:W3CDTF">2013-03-21T04:35:00Z</dcterms:created>
  <dcterms:modified xsi:type="dcterms:W3CDTF">2013-04-04T22:37:00Z</dcterms:modified>
</cp:coreProperties>
</file>